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1" w:rsidRPr="00425820" w:rsidRDefault="004D3731" w:rsidP="004D373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</w:t>
      </w:r>
      <w:r>
        <w:t xml:space="preserve">    </w:t>
      </w:r>
      <w:r w:rsidRPr="00620543">
        <w:rPr>
          <w:noProof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731" w:rsidRPr="00002C09" w:rsidRDefault="004D3731" w:rsidP="004D37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Pr="00002C09">
        <w:rPr>
          <w:b/>
          <w:sz w:val="28"/>
          <w:szCs w:val="28"/>
          <w:lang w:val="uk-UA"/>
        </w:rPr>
        <w:t>КАРЛІВСЬКА МІСЬКА РАДА</w:t>
      </w:r>
    </w:p>
    <w:p w:rsidR="004D3731" w:rsidRPr="00002C09" w:rsidRDefault="004D3731" w:rsidP="004D3731">
      <w:pPr>
        <w:rPr>
          <w:b/>
          <w:sz w:val="28"/>
          <w:szCs w:val="28"/>
          <w:lang w:val="uk-UA"/>
        </w:rPr>
      </w:pPr>
      <w:r w:rsidRPr="00002C09">
        <w:rPr>
          <w:b/>
          <w:sz w:val="28"/>
          <w:szCs w:val="28"/>
          <w:lang w:val="uk-UA"/>
        </w:rPr>
        <w:t xml:space="preserve">                                             </w:t>
      </w:r>
      <w:proofErr w:type="spellStart"/>
      <w:r w:rsidRPr="00002C09">
        <w:rPr>
          <w:b/>
          <w:sz w:val="28"/>
          <w:szCs w:val="28"/>
          <w:lang w:val="uk-UA"/>
        </w:rPr>
        <w:t>Карлівського</w:t>
      </w:r>
      <w:proofErr w:type="spellEnd"/>
      <w:r w:rsidRPr="00002C09">
        <w:rPr>
          <w:b/>
          <w:sz w:val="28"/>
          <w:szCs w:val="28"/>
          <w:lang w:val="uk-UA"/>
        </w:rPr>
        <w:t xml:space="preserve"> району</w:t>
      </w:r>
    </w:p>
    <w:p w:rsidR="004D3731" w:rsidRPr="00002C09" w:rsidRDefault="004D3731" w:rsidP="004D3731">
      <w:pPr>
        <w:rPr>
          <w:b/>
          <w:sz w:val="28"/>
          <w:szCs w:val="28"/>
          <w:lang w:val="uk-UA"/>
        </w:rPr>
      </w:pPr>
      <w:r w:rsidRPr="00002C09">
        <w:rPr>
          <w:b/>
          <w:sz w:val="28"/>
          <w:szCs w:val="28"/>
          <w:lang w:val="uk-UA"/>
        </w:rPr>
        <w:t xml:space="preserve">                                             Полтавської області</w:t>
      </w:r>
    </w:p>
    <w:p w:rsidR="004D3731" w:rsidRDefault="004D3731" w:rsidP="004D3731">
      <w:pPr>
        <w:rPr>
          <w:b/>
          <w:sz w:val="28"/>
          <w:szCs w:val="28"/>
          <w:lang w:val="uk-UA"/>
        </w:rPr>
      </w:pPr>
      <w:r w:rsidRPr="00002C09">
        <w:rPr>
          <w:b/>
          <w:sz w:val="28"/>
          <w:szCs w:val="28"/>
          <w:lang w:val="uk-UA"/>
        </w:rPr>
        <w:t xml:space="preserve">                            сьома позачергова сесія сьомого скликання</w:t>
      </w:r>
    </w:p>
    <w:p w:rsidR="004D3731" w:rsidRPr="00002C09" w:rsidRDefault="004D3731" w:rsidP="004D37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перше засідання</w:t>
      </w:r>
    </w:p>
    <w:p w:rsidR="004D3731" w:rsidRDefault="004D3731" w:rsidP="004D3731">
      <w:pPr>
        <w:rPr>
          <w:b/>
          <w:sz w:val="28"/>
          <w:szCs w:val="28"/>
          <w:lang w:val="uk-UA"/>
        </w:rPr>
      </w:pPr>
      <w:r w:rsidRPr="00002C09">
        <w:rPr>
          <w:b/>
          <w:sz w:val="28"/>
          <w:szCs w:val="28"/>
          <w:lang w:val="uk-UA"/>
        </w:rPr>
        <w:t xml:space="preserve">                                                      Р</w:t>
      </w:r>
      <w:r>
        <w:rPr>
          <w:b/>
          <w:sz w:val="28"/>
          <w:szCs w:val="28"/>
          <w:lang w:val="uk-UA"/>
        </w:rPr>
        <w:t xml:space="preserve"> І</w:t>
      </w:r>
      <w:r w:rsidRPr="00002C09">
        <w:rPr>
          <w:b/>
          <w:sz w:val="28"/>
          <w:szCs w:val="28"/>
          <w:lang w:val="uk-UA"/>
        </w:rPr>
        <w:t xml:space="preserve"> Ш Е Н </w:t>
      </w:r>
      <w:proofErr w:type="spellStart"/>
      <w:r w:rsidRPr="00002C09">
        <w:rPr>
          <w:b/>
          <w:sz w:val="28"/>
          <w:szCs w:val="28"/>
          <w:lang w:val="uk-UA"/>
        </w:rPr>
        <w:t>Н</w:t>
      </w:r>
      <w:proofErr w:type="spellEnd"/>
      <w:r w:rsidRPr="00002C09">
        <w:rPr>
          <w:b/>
          <w:sz w:val="28"/>
          <w:szCs w:val="28"/>
          <w:lang w:val="uk-UA"/>
        </w:rPr>
        <w:t xml:space="preserve"> Я</w:t>
      </w:r>
    </w:p>
    <w:p w:rsidR="004D3731" w:rsidRDefault="004D3731" w:rsidP="004D3731">
      <w:pPr>
        <w:rPr>
          <w:b/>
          <w:sz w:val="28"/>
          <w:szCs w:val="28"/>
          <w:lang w:val="uk-UA"/>
        </w:rPr>
      </w:pPr>
    </w:p>
    <w:p w:rsidR="004D3731" w:rsidRDefault="004D3731" w:rsidP="004D3731">
      <w:pPr>
        <w:rPr>
          <w:b/>
          <w:sz w:val="28"/>
          <w:szCs w:val="28"/>
          <w:lang w:val="uk-UA"/>
        </w:rPr>
      </w:pPr>
    </w:p>
    <w:p w:rsidR="004D3731" w:rsidRDefault="004D3731" w:rsidP="004D3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травня 2016 року                                                             м. Карлівка</w:t>
      </w:r>
    </w:p>
    <w:p w:rsidR="004D3731" w:rsidRDefault="004D3731" w:rsidP="004D3731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 затвердження техніко -</w:t>
      </w:r>
    </w:p>
    <w:p w:rsidR="004D3731" w:rsidRDefault="004D3731" w:rsidP="004D37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економічних показників проекту</w:t>
      </w:r>
    </w:p>
    <w:bookmarkEnd w:id="0"/>
    <w:p w:rsidR="004D3731" w:rsidRDefault="004D3731" w:rsidP="004D3731">
      <w:pPr>
        <w:rPr>
          <w:sz w:val="28"/>
          <w:szCs w:val="28"/>
          <w:lang w:val="uk-UA"/>
        </w:rPr>
      </w:pP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підставі  Експертного звіту виготовленого </w:t>
      </w:r>
      <w:proofErr w:type="spellStart"/>
      <w:r>
        <w:rPr>
          <w:sz w:val="28"/>
          <w:szCs w:val="28"/>
          <w:lang w:val="uk-UA"/>
        </w:rPr>
        <w:t>ДП«Укрдержбудекспертиза</w:t>
      </w:r>
      <w:proofErr w:type="spellEnd"/>
      <w:r>
        <w:rPr>
          <w:sz w:val="28"/>
          <w:szCs w:val="28"/>
          <w:lang w:val="uk-UA"/>
        </w:rPr>
        <w:t xml:space="preserve">» у Полтавській області від 19.11.2014 року № 17-1252-14-П щодо розгляду кошторисної частини проектної документації за робочим проектом «Реконструкція ділянки водопровідної мережі по </w:t>
      </w:r>
      <w:proofErr w:type="spellStart"/>
      <w:r>
        <w:rPr>
          <w:sz w:val="28"/>
          <w:szCs w:val="28"/>
          <w:lang w:val="uk-UA"/>
        </w:rPr>
        <w:t>вул.Леніна</w:t>
      </w:r>
      <w:proofErr w:type="spellEnd"/>
      <w:r>
        <w:rPr>
          <w:sz w:val="28"/>
          <w:szCs w:val="28"/>
          <w:lang w:val="uk-UA"/>
        </w:rPr>
        <w:t xml:space="preserve"> у м. Карлівка», керуючись ст.31 Закону України «Про місцеве самоврядування в Україні» , міська рада 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</w:p>
    <w:p w:rsidR="004D3731" w:rsidRPr="000F5F1F" w:rsidRDefault="004D3731" w:rsidP="004D3731">
      <w:pPr>
        <w:jc w:val="both"/>
        <w:rPr>
          <w:b/>
          <w:sz w:val="28"/>
          <w:szCs w:val="28"/>
          <w:lang w:val="uk-UA"/>
        </w:rPr>
      </w:pPr>
      <w:r w:rsidRPr="000F5F1F">
        <w:rPr>
          <w:b/>
          <w:sz w:val="28"/>
          <w:szCs w:val="28"/>
          <w:lang w:val="uk-UA"/>
        </w:rPr>
        <w:t>В И Р І Ш И Л А :</w:t>
      </w:r>
    </w:p>
    <w:p w:rsidR="004D3731" w:rsidRPr="000F5F1F" w:rsidRDefault="004D3731" w:rsidP="004D3731">
      <w:pPr>
        <w:jc w:val="both"/>
        <w:rPr>
          <w:b/>
          <w:sz w:val="28"/>
          <w:szCs w:val="28"/>
          <w:lang w:val="uk-UA"/>
        </w:rPr>
      </w:pP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кошторисну частину проектної документації за робочим проектом ««Реконструкція ділянки водопровідної мережі по </w:t>
      </w:r>
      <w:proofErr w:type="spellStart"/>
      <w:r>
        <w:rPr>
          <w:sz w:val="28"/>
          <w:szCs w:val="28"/>
          <w:lang w:val="uk-UA"/>
        </w:rPr>
        <w:t>вул.Леніна</w:t>
      </w:r>
      <w:proofErr w:type="spellEnd"/>
      <w:r>
        <w:rPr>
          <w:sz w:val="28"/>
          <w:szCs w:val="28"/>
          <w:lang w:val="uk-UA"/>
        </w:rPr>
        <w:t xml:space="preserve"> у      м. Карлівка» з наступними техніко-економічними  показниками :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кошторисна вартість              -                          1027,768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зведеним розрахунком 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тому числі :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будівельні роботи                                    -                         797,344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витрати                                             -                         230,424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4D3731" w:rsidRDefault="004D3731" w:rsidP="004D3731">
      <w:pPr>
        <w:jc w:val="both"/>
        <w:rPr>
          <w:sz w:val="28"/>
          <w:szCs w:val="28"/>
          <w:lang w:val="uk-UA"/>
        </w:rPr>
      </w:pPr>
    </w:p>
    <w:p w:rsidR="004D3731" w:rsidRDefault="004D3731" w:rsidP="004D37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proofErr w:type="spellStart"/>
      <w:r>
        <w:rPr>
          <w:sz w:val="28"/>
          <w:szCs w:val="28"/>
          <w:lang w:val="uk-UA"/>
        </w:rPr>
        <w:t>О.С.Наконечний</w:t>
      </w:r>
      <w:proofErr w:type="spellEnd"/>
    </w:p>
    <w:p w:rsidR="004D3731" w:rsidRDefault="004D3731" w:rsidP="004D3731">
      <w:pPr>
        <w:jc w:val="both"/>
        <w:rPr>
          <w:sz w:val="28"/>
          <w:szCs w:val="28"/>
          <w:lang w:val="uk-UA"/>
        </w:rPr>
      </w:pPr>
    </w:p>
    <w:p w:rsidR="004D3731" w:rsidRDefault="004D3731" w:rsidP="004D3731">
      <w:pPr>
        <w:rPr>
          <w:lang w:val="uk-UA"/>
        </w:rPr>
      </w:pPr>
    </w:p>
    <w:p w:rsidR="004D3731" w:rsidRDefault="004D3731" w:rsidP="004D3731">
      <w:pPr>
        <w:rPr>
          <w:lang w:val="uk-UA"/>
        </w:rPr>
      </w:pPr>
    </w:p>
    <w:p w:rsidR="004D3731" w:rsidRDefault="004D3731" w:rsidP="004D3731">
      <w:pPr>
        <w:rPr>
          <w:lang w:val="uk-UA"/>
        </w:rPr>
      </w:pPr>
      <w:r>
        <w:rPr>
          <w:lang w:val="uk-UA"/>
        </w:rPr>
        <w:t>«За» проголосували депутати ( із 20 присутніх на сесії):</w:t>
      </w:r>
    </w:p>
    <w:p w:rsidR="004D3731" w:rsidRDefault="004D3731" w:rsidP="004D3731">
      <w:pPr>
        <w:rPr>
          <w:lang w:val="uk-UA"/>
        </w:rPr>
      </w:pPr>
      <w:proofErr w:type="spellStart"/>
      <w:r>
        <w:rPr>
          <w:lang w:val="uk-UA"/>
        </w:rPr>
        <w:t>Бабінець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Бобрицький</w:t>
      </w:r>
      <w:proofErr w:type="spellEnd"/>
      <w:r>
        <w:rPr>
          <w:lang w:val="uk-UA"/>
        </w:rPr>
        <w:t xml:space="preserve"> С.Б., Бузина А.С., Буланий О.М.,   Карпенко </w:t>
      </w:r>
      <w:proofErr w:type="spellStart"/>
      <w:r>
        <w:rPr>
          <w:lang w:val="uk-UA"/>
        </w:rPr>
        <w:t>Н.О.,Мамай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Макеєва</w:t>
      </w:r>
      <w:proofErr w:type="spellEnd"/>
      <w:r>
        <w:rPr>
          <w:lang w:val="uk-UA"/>
        </w:rPr>
        <w:t xml:space="preserve"> В.Л., Матяш В.В., </w:t>
      </w:r>
      <w:proofErr w:type="spellStart"/>
      <w:r>
        <w:rPr>
          <w:lang w:val="uk-UA"/>
        </w:rPr>
        <w:t>Милькова</w:t>
      </w:r>
      <w:proofErr w:type="spellEnd"/>
      <w:r>
        <w:rPr>
          <w:lang w:val="uk-UA"/>
        </w:rPr>
        <w:t xml:space="preserve"> Л.О., Намолов В.Є.,  </w:t>
      </w:r>
      <w:proofErr w:type="spellStart"/>
      <w:r>
        <w:rPr>
          <w:lang w:val="uk-UA"/>
        </w:rPr>
        <w:t>Огризько</w:t>
      </w:r>
      <w:proofErr w:type="spellEnd"/>
      <w:r>
        <w:rPr>
          <w:lang w:val="uk-UA"/>
        </w:rPr>
        <w:t xml:space="preserve"> О.Ф., Пащенко Н.П., Пиляй В.В., </w:t>
      </w:r>
      <w:proofErr w:type="spellStart"/>
      <w:r>
        <w:rPr>
          <w:lang w:val="uk-UA"/>
        </w:rPr>
        <w:t>Прогнімак</w:t>
      </w:r>
      <w:proofErr w:type="spellEnd"/>
      <w:r>
        <w:rPr>
          <w:lang w:val="uk-UA"/>
        </w:rPr>
        <w:t xml:space="preserve"> О.С., </w:t>
      </w:r>
      <w:proofErr w:type="spellStart"/>
      <w:r>
        <w:rPr>
          <w:lang w:val="uk-UA"/>
        </w:rPr>
        <w:t>Скачков</w:t>
      </w:r>
      <w:proofErr w:type="spellEnd"/>
      <w:r>
        <w:rPr>
          <w:lang w:val="uk-UA"/>
        </w:rPr>
        <w:t xml:space="preserve"> О.Л.,  Стовбун О.Л., Токар М.М., Тютюнник  Ю.Л.,</w:t>
      </w:r>
      <w:proofErr w:type="spellStart"/>
      <w:r>
        <w:rPr>
          <w:lang w:val="uk-UA"/>
        </w:rPr>
        <w:t>Шевлюга</w:t>
      </w:r>
      <w:proofErr w:type="spellEnd"/>
      <w:r>
        <w:rPr>
          <w:lang w:val="uk-UA"/>
        </w:rPr>
        <w:t xml:space="preserve"> О.Г., Шеремет В.О., міський голова Наконечний О.С.  – 21чол.</w:t>
      </w:r>
    </w:p>
    <w:p w:rsidR="004D3731" w:rsidRDefault="004D3731" w:rsidP="004D3731">
      <w:pPr>
        <w:rPr>
          <w:lang w:val="uk-UA"/>
        </w:rPr>
      </w:pPr>
    </w:p>
    <w:p w:rsidR="004D3731" w:rsidRDefault="004D3731" w:rsidP="004D3731">
      <w:pPr>
        <w:rPr>
          <w:lang w:val="uk-UA"/>
        </w:rPr>
      </w:pPr>
    </w:p>
    <w:p w:rsidR="00D14430" w:rsidRPr="001836FC" w:rsidRDefault="00D14430" w:rsidP="001836FC">
      <w:pPr>
        <w:rPr>
          <w:lang w:val="uk-UA"/>
        </w:rPr>
      </w:pPr>
    </w:p>
    <w:sectPr w:rsidR="00D14430" w:rsidRPr="0018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17338"/>
    <w:rsid w:val="001836FC"/>
    <w:rsid w:val="00422391"/>
    <w:rsid w:val="004D3731"/>
    <w:rsid w:val="005025E6"/>
    <w:rsid w:val="00A26537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7776-387B-4E47-BD77-B7889A5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2016-05-27T14:02:00Z</dcterms:created>
  <dcterms:modified xsi:type="dcterms:W3CDTF">2016-05-27T14:18:00Z</dcterms:modified>
</cp:coreProperties>
</file>