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9CF" w:rsidRDefault="001949CF" w:rsidP="006C7CB5">
      <w:pPr>
        <w:jc w:val="both"/>
        <w:rPr>
          <w:sz w:val="20"/>
          <w:szCs w:val="20"/>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style="position:absolute;left:0;text-align:left;margin-left:228.75pt;margin-top:2.5pt;width:38.25pt;height:50.25pt;z-index:251658240;visibility:visible">
            <v:imagedata r:id="rId5" o:title=""/>
            <w10:wrap type="square"/>
          </v:shape>
        </w:pict>
      </w:r>
    </w:p>
    <w:p w:rsidR="001949CF" w:rsidRPr="006C7BFC" w:rsidRDefault="001949CF" w:rsidP="006C7CB5">
      <w:pPr>
        <w:jc w:val="both"/>
        <w:rPr>
          <w:sz w:val="20"/>
          <w:szCs w:val="20"/>
          <w:lang w:val="uk-UA"/>
        </w:rPr>
      </w:pPr>
    </w:p>
    <w:p w:rsidR="001949CF" w:rsidRDefault="001949CF" w:rsidP="006C7CB5">
      <w:pPr>
        <w:jc w:val="both"/>
        <w:rPr>
          <w:sz w:val="28"/>
          <w:szCs w:val="28"/>
          <w:lang w:val="uk-UA"/>
        </w:rPr>
      </w:pPr>
    </w:p>
    <w:p w:rsidR="001949CF" w:rsidRDefault="001949CF" w:rsidP="006C7CB5">
      <w:pPr>
        <w:jc w:val="both"/>
        <w:rPr>
          <w:sz w:val="28"/>
          <w:szCs w:val="28"/>
          <w:lang w:val="uk-UA"/>
        </w:rPr>
      </w:pPr>
    </w:p>
    <w:p w:rsidR="001949CF" w:rsidRPr="00165A6B" w:rsidRDefault="001949CF" w:rsidP="006C7CB5">
      <w:pPr>
        <w:jc w:val="center"/>
        <w:rPr>
          <w:b/>
          <w:sz w:val="28"/>
          <w:szCs w:val="28"/>
          <w:lang w:val="uk-UA"/>
        </w:rPr>
      </w:pPr>
      <w:r w:rsidRPr="00165A6B">
        <w:rPr>
          <w:b/>
          <w:sz w:val="28"/>
          <w:szCs w:val="28"/>
          <w:lang w:val="uk-UA"/>
        </w:rPr>
        <w:t>КАРЛІВСЬКА МІСЬКА РАДА</w:t>
      </w:r>
    </w:p>
    <w:p w:rsidR="001949CF" w:rsidRPr="00165A6B" w:rsidRDefault="001949CF" w:rsidP="006C7CB5">
      <w:pPr>
        <w:jc w:val="center"/>
        <w:rPr>
          <w:b/>
          <w:sz w:val="28"/>
          <w:szCs w:val="28"/>
          <w:lang w:val="uk-UA"/>
        </w:rPr>
      </w:pPr>
      <w:r w:rsidRPr="00165A6B">
        <w:rPr>
          <w:b/>
          <w:sz w:val="28"/>
          <w:szCs w:val="28"/>
          <w:lang w:val="uk-UA"/>
        </w:rPr>
        <w:t>Карлівського району</w:t>
      </w:r>
    </w:p>
    <w:p w:rsidR="001949CF" w:rsidRPr="00165A6B" w:rsidRDefault="001949CF" w:rsidP="006C7CB5">
      <w:pPr>
        <w:jc w:val="center"/>
        <w:rPr>
          <w:b/>
          <w:sz w:val="28"/>
          <w:szCs w:val="28"/>
          <w:lang w:val="uk-UA"/>
        </w:rPr>
      </w:pPr>
      <w:r w:rsidRPr="00165A6B">
        <w:rPr>
          <w:b/>
          <w:sz w:val="28"/>
          <w:szCs w:val="28"/>
          <w:lang w:val="uk-UA"/>
        </w:rPr>
        <w:t>Полтавської області</w:t>
      </w:r>
    </w:p>
    <w:p w:rsidR="001949CF" w:rsidRPr="00165A6B" w:rsidRDefault="001949CF" w:rsidP="006C7CB5">
      <w:pPr>
        <w:jc w:val="center"/>
        <w:rPr>
          <w:b/>
          <w:sz w:val="28"/>
          <w:szCs w:val="28"/>
          <w:lang w:val="uk-UA"/>
        </w:rPr>
      </w:pPr>
      <w:r w:rsidRPr="00165A6B">
        <w:rPr>
          <w:b/>
          <w:sz w:val="28"/>
          <w:szCs w:val="28"/>
          <w:lang w:val="uk-UA"/>
        </w:rPr>
        <w:t xml:space="preserve">сімнадцята  </w:t>
      </w:r>
      <w:r>
        <w:rPr>
          <w:b/>
          <w:sz w:val="28"/>
          <w:szCs w:val="28"/>
          <w:lang w:val="uk-UA"/>
        </w:rPr>
        <w:t>с</w:t>
      </w:r>
      <w:r w:rsidRPr="00165A6B">
        <w:rPr>
          <w:b/>
          <w:sz w:val="28"/>
          <w:szCs w:val="28"/>
          <w:lang w:val="uk-UA"/>
        </w:rPr>
        <w:t>есія сьомого скликання</w:t>
      </w:r>
    </w:p>
    <w:p w:rsidR="001949CF" w:rsidRDefault="001949CF" w:rsidP="006C7CB5">
      <w:pPr>
        <w:jc w:val="center"/>
        <w:rPr>
          <w:b/>
          <w:sz w:val="28"/>
          <w:szCs w:val="28"/>
          <w:lang w:val="uk-UA"/>
        </w:rPr>
      </w:pPr>
      <w:r w:rsidRPr="00165A6B">
        <w:rPr>
          <w:b/>
          <w:sz w:val="28"/>
          <w:szCs w:val="28"/>
          <w:lang w:val="uk-UA"/>
        </w:rPr>
        <w:t>Р І Ш Е Н Н Я</w:t>
      </w:r>
    </w:p>
    <w:p w:rsidR="001949CF" w:rsidRDefault="001949CF" w:rsidP="006C7CB5">
      <w:pPr>
        <w:rPr>
          <w:sz w:val="28"/>
          <w:szCs w:val="28"/>
          <w:lang w:val="uk-UA"/>
        </w:rPr>
      </w:pPr>
      <w:r>
        <w:rPr>
          <w:sz w:val="28"/>
          <w:szCs w:val="28"/>
          <w:lang w:val="uk-UA"/>
        </w:rPr>
        <w:t>від 21 березня 2017 року                                                         м. Карлівка</w:t>
      </w:r>
    </w:p>
    <w:p w:rsidR="001949CF" w:rsidRDefault="001949CF" w:rsidP="006C7CB5">
      <w:pPr>
        <w:rPr>
          <w:sz w:val="28"/>
          <w:szCs w:val="28"/>
          <w:lang w:val="uk-UA"/>
        </w:rPr>
      </w:pPr>
    </w:p>
    <w:p w:rsidR="001949CF" w:rsidRPr="003402CE" w:rsidRDefault="001949CF" w:rsidP="003402CE">
      <w:pPr>
        <w:rPr>
          <w:sz w:val="28"/>
          <w:szCs w:val="28"/>
          <w:lang w:val="uk-UA"/>
        </w:rPr>
      </w:pPr>
      <w:r>
        <w:rPr>
          <w:sz w:val="28"/>
          <w:szCs w:val="28"/>
          <w:lang w:val="uk-UA"/>
        </w:rPr>
        <w:t xml:space="preserve">« </w:t>
      </w:r>
      <w:r w:rsidRPr="003402CE">
        <w:rPr>
          <w:sz w:val="28"/>
          <w:szCs w:val="28"/>
          <w:lang w:val="uk-UA"/>
        </w:rPr>
        <w:t xml:space="preserve">Про встановлення розміру кошторисної </w:t>
      </w:r>
    </w:p>
    <w:p w:rsidR="001949CF" w:rsidRPr="003402CE" w:rsidRDefault="001949CF" w:rsidP="003402CE">
      <w:pPr>
        <w:rPr>
          <w:sz w:val="28"/>
          <w:szCs w:val="28"/>
          <w:lang w:val="uk-UA"/>
        </w:rPr>
      </w:pPr>
      <w:r w:rsidRPr="003402CE">
        <w:rPr>
          <w:sz w:val="28"/>
          <w:szCs w:val="28"/>
          <w:lang w:val="uk-UA"/>
        </w:rPr>
        <w:t>заробітної плати на 2017</w:t>
      </w:r>
      <w:r>
        <w:rPr>
          <w:sz w:val="28"/>
          <w:szCs w:val="28"/>
          <w:lang w:val="uk-UA"/>
        </w:rPr>
        <w:t xml:space="preserve"> </w:t>
      </w:r>
      <w:r w:rsidRPr="003402CE">
        <w:rPr>
          <w:sz w:val="28"/>
          <w:szCs w:val="28"/>
          <w:lang w:val="uk-UA"/>
        </w:rPr>
        <w:t xml:space="preserve">рік, який враховується </w:t>
      </w:r>
    </w:p>
    <w:p w:rsidR="001949CF" w:rsidRPr="003402CE" w:rsidRDefault="001949CF" w:rsidP="003402CE">
      <w:pPr>
        <w:rPr>
          <w:sz w:val="28"/>
          <w:szCs w:val="28"/>
          <w:lang w:val="uk-UA"/>
        </w:rPr>
      </w:pPr>
      <w:r w:rsidRPr="003402CE">
        <w:rPr>
          <w:sz w:val="28"/>
          <w:szCs w:val="28"/>
          <w:lang w:val="uk-UA"/>
        </w:rPr>
        <w:t xml:space="preserve">при визначенні вартості будівництва об’єктів </w:t>
      </w:r>
    </w:p>
    <w:p w:rsidR="001949CF" w:rsidRDefault="001949CF" w:rsidP="003402CE">
      <w:pPr>
        <w:rPr>
          <w:sz w:val="28"/>
          <w:szCs w:val="28"/>
          <w:lang w:val="uk-UA"/>
        </w:rPr>
      </w:pPr>
      <w:r w:rsidRPr="003402CE">
        <w:rPr>
          <w:sz w:val="28"/>
          <w:szCs w:val="28"/>
          <w:lang w:val="uk-UA"/>
        </w:rPr>
        <w:t>за рахунок коштів місцевого бюджету</w:t>
      </w:r>
      <w:r>
        <w:rPr>
          <w:sz w:val="28"/>
          <w:szCs w:val="28"/>
          <w:lang w:val="uk-UA"/>
        </w:rPr>
        <w:t>»</w:t>
      </w:r>
    </w:p>
    <w:p w:rsidR="001949CF" w:rsidRDefault="001949CF" w:rsidP="00C04A09">
      <w:pPr>
        <w:rPr>
          <w:sz w:val="28"/>
          <w:szCs w:val="28"/>
          <w:lang w:val="uk-UA"/>
        </w:rPr>
      </w:pPr>
    </w:p>
    <w:p w:rsidR="001949CF" w:rsidRDefault="001949CF" w:rsidP="003402CE">
      <w:pPr>
        <w:ind w:firstLine="708"/>
        <w:jc w:val="both"/>
        <w:rPr>
          <w:sz w:val="28"/>
          <w:szCs w:val="28"/>
          <w:lang w:val="uk-UA"/>
        </w:rPr>
      </w:pPr>
      <w:r w:rsidRPr="003402CE">
        <w:rPr>
          <w:sz w:val="28"/>
          <w:szCs w:val="28"/>
          <w:lang w:val="uk-UA"/>
        </w:rPr>
        <w:t>Відповідно до п. 2 розділу 2 наказу Міністерства регіонального розвитку, будівництва та житлово</w:t>
      </w:r>
      <w:r>
        <w:rPr>
          <w:sz w:val="28"/>
          <w:szCs w:val="28"/>
          <w:lang w:val="uk-UA"/>
        </w:rPr>
        <w:t xml:space="preserve"> – </w:t>
      </w:r>
      <w:r w:rsidRPr="003402CE">
        <w:rPr>
          <w:sz w:val="28"/>
          <w:szCs w:val="28"/>
          <w:lang w:val="uk-UA"/>
        </w:rPr>
        <w:t>комунального господарства України від 20.10.2016року №281 «Про затвердження Порядку розрахунку розміру кошторисної заробітної плати, який враховується при визначенні вартості будівництва об’єктів», Закону України від 06.12.2016 № 1774-VIII «Про внесення змін до деяких законодавчих актів України»,</w:t>
      </w:r>
      <w:r>
        <w:rPr>
          <w:sz w:val="28"/>
          <w:szCs w:val="28"/>
          <w:lang w:val="uk-UA"/>
        </w:rPr>
        <w:t xml:space="preserve"> </w:t>
      </w:r>
      <w:r w:rsidRPr="003402CE">
        <w:rPr>
          <w:sz w:val="28"/>
          <w:szCs w:val="28"/>
          <w:lang w:val="uk-UA"/>
        </w:rPr>
        <w:t>керуючись ст. 25, 59 Закону України «Про місцеве самоврядування в Україні»</w:t>
      </w:r>
      <w:r>
        <w:rPr>
          <w:sz w:val="28"/>
          <w:szCs w:val="28"/>
          <w:lang w:val="uk-UA"/>
        </w:rPr>
        <w:t>, міська рада</w:t>
      </w:r>
    </w:p>
    <w:p w:rsidR="001949CF" w:rsidRDefault="001949CF" w:rsidP="00C04A09">
      <w:pPr>
        <w:jc w:val="both"/>
        <w:rPr>
          <w:b/>
          <w:sz w:val="28"/>
          <w:szCs w:val="28"/>
          <w:lang w:val="uk-UA"/>
        </w:rPr>
      </w:pPr>
      <w:r w:rsidRPr="00425E5C">
        <w:rPr>
          <w:b/>
          <w:sz w:val="28"/>
          <w:szCs w:val="28"/>
          <w:lang w:val="uk-UA"/>
        </w:rPr>
        <w:t xml:space="preserve">В И Р І Ш И </w:t>
      </w:r>
      <w:r>
        <w:rPr>
          <w:b/>
          <w:sz w:val="28"/>
          <w:szCs w:val="28"/>
          <w:lang w:val="uk-UA"/>
        </w:rPr>
        <w:t>Л А</w:t>
      </w:r>
      <w:r w:rsidRPr="00425E5C">
        <w:rPr>
          <w:b/>
          <w:sz w:val="28"/>
          <w:szCs w:val="28"/>
          <w:lang w:val="uk-UA"/>
        </w:rPr>
        <w:t xml:space="preserve"> :</w:t>
      </w:r>
    </w:p>
    <w:p w:rsidR="001949CF" w:rsidRPr="003402CE" w:rsidRDefault="001949CF" w:rsidP="003402CE">
      <w:pPr>
        <w:ind w:firstLine="708"/>
        <w:jc w:val="both"/>
        <w:rPr>
          <w:sz w:val="28"/>
          <w:szCs w:val="28"/>
          <w:lang w:val="uk-UA"/>
        </w:rPr>
      </w:pPr>
      <w:r w:rsidRPr="003402CE">
        <w:rPr>
          <w:sz w:val="28"/>
          <w:szCs w:val="28"/>
          <w:lang w:val="uk-UA"/>
        </w:rPr>
        <w:t>1. Встановити розмір кошторисної заробітної плати на 2017 рік при  визначенні вартості будівництва (нового будівництва, реконструкції, реставрації, капітального ремонту, технічного переоснащення) об’єктів за рахунок коштів місцевого бюджету м. Карлівки в розмірі 4900</w:t>
      </w:r>
      <w:r>
        <w:rPr>
          <w:sz w:val="28"/>
          <w:szCs w:val="28"/>
          <w:lang w:val="uk-UA"/>
        </w:rPr>
        <w:t xml:space="preserve"> </w:t>
      </w:r>
      <w:r w:rsidRPr="003402CE">
        <w:rPr>
          <w:sz w:val="28"/>
          <w:szCs w:val="28"/>
          <w:lang w:val="uk-UA"/>
        </w:rPr>
        <w:t>грн, що відповідає середньому розряду складності робіт у будівництві 3,8 при виконанні робіт у звичайних умовах.</w:t>
      </w:r>
    </w:p>
    <w:p w:rsidR="001949CF" w:rsidRDefault="001949CF" w:rsidP="003402CE">
      <w:pPr>
        <w:ind w:firstLine="708"/>
        <w:jc w:val="both"/>
        <w:rPr>
          <w:sz w:val="28"/>
          <w:szCs w:val="28"/>
          <w:lang w:val="uk-UA"/>
        </w:rPr>
      </w:pPr>
      <w:r w:rsidRPr="003402CE">
        <w:rPr>
          <w:sz w:val="28"/>
          <w:szCs w:val="28"/>
          <w:lang w:val="uk-UA"/>
        </w:rPr>
        <w:t>2. В окремих обґрунтованих випадках при застосуванні положень ДСТУ Б Д.1.1-1:2013 «Правила визначення вартості будівництва» на поточний ремонт та при застосуванні відповідних ресурсних елементних кошторисних норм на ремонтно-будівельні роботи, за умов відповідності технології, складу робіт, що виконуються та витрат ресурсів, врахованих зазначеними нормами, може застосовуватися встановлена даним рішенням кошторисна заробітна плата для  визначення вартості поточних ремонтів.</w:t>
      </w:r>
    </w:p>
    <w:p w:rsidR="001949CF" w:rsidRPr="003402CE" w:rsidRDefault="001949CF" w:rsidP="003402CE">
      <w:pPr>
        <w:ind w:firstLine="708"/>
        <w:jc w:val="both"/>
        <w:rPr>
          <w:sz w:val="28"/>
          <w:szCs w:val="28"/>
          <w:lang w:val="uk-UA"/>
        </w:rPr>
      </w:pPr>
      <w:r>
        <w:rPr>
          <w:sz w:val="28"/>
          <w:szCs w:val="28"/>
          <w:lang w:val="uk-UA"/>
        </w:rPr>
        <w:t xml:space="preserve">3.  Доручити головним розпорядникам бюджетних коштів керуватися у своїй роботі затвердженим розрахунком при визначенні вартості будівництва на стадії складання інвесторської кошторисної документації та при проведенні взаєморозрахунків за обсяги виконаних будівельних робіт на об’єктах комунальної власності міста.  </w:t>
      </w:r>
    </w:p>
    <w:p w:rsidR="001949CF" w:rsidRDefault="001949CF" w:rsidP="003402CE">
      <w:pPr>
        <w:ind w:firstLine="708"/>
        <w:jc w:val="both"/>
        <w:rPr>
          <w:sz w:val="28"/>
          <w:szCs w:val="28"/>
          <w:lang w:val="uk-UA"/>
        </w:rPr>
      </w:pPr>
      <w:r>
        <w:rPr>
          <w:sz w:val="28"/>
          <w:szCs w:val="28"/>
          <w:lang w:val="uk-UA"/>
        </w:rPr>
        <w:t>4</w:t>
      </w:r>
      <w:r w:rsidRPr="003402CE">
        <w:rPr>
          <w:sz w:val="28"/>
          <w:szCs w:val="28"/>
          <w:lang w:val="uk-UA"/>
        </w:rPr>
        <w:t>. Дане рішення діє до затвердження наказом Мінрегіону розміру кошторисної заробітної плати на 2017</w:t>
      </w:r>
      <w:r>
        <w:rPr>
          <w:sz w:val="28"/>
          <w:szCs w:val="28"/>
          <w:lang w:val="uk-UA"/>
        </w:rPr>
        <w:t xml:space="preserve"> </w:t>
      </w:r>
      <w:r w:rsidRPr="003402CE">
        <w:rPr>
          <w:sz w:val="28"/>
          <w:szCs w:val="28"/>
          <w:lang w:val="uk-UA"/>
        </w:rPr>
        <w:t>рік, після його розміщення на офіційному веб</w:t>
      </w:r>
      <w:r>
        <w:rPr>
          <w:sz w:val="28"/>
          <w:szCs w:val="28"/>
          <w:lang w:val="uk-UA"/>
        </w:rPr>
        <w:t xml:space="preserve"> – </w:t>
      </w:r>
      <w:r w:rsidRPr="003402CE">
        <w:rPr>
          <w:sz w:val="28"/>
          <w:szCs w:val="28"/>
          <w:lang w:val="uk-UA"/>
        </w:rPr>
        <w:t>сайті Мінрегіону та оприлюднення в Інформаційному бюлетні Мінрегіону.</w:t>
      </w:r>
    </w:p>
    <w:p w:rsidR="001949CF" w:rsidRDefault="001949CF" w:rsidP="003402CE">
      <w:pPr>
        <w:ind w:firstLine="708"/>
        <w:jc w:val="both"/>
        <w:rPr>
          <w:sz w:val="28"/>
          <w:szCs w:val="28"/>
          <w:lang w:val="uk-UA"/>
        </w:rPr>
      </w:pPr>
      <w:r>
        <w:rPr>
          <w:sz w:val="28"/>
          <w:szCs w:val="28"/>
          <w:lang w:val="uk-UA"/>
        </w:rPr>
        <w:t>5. Контроль за виконанням даного рішення покласти на постійну депутатську комісію з питань бюджету, фінансів та цін, соціального, культурного розвитку будівництва та підприємництва (голова комісії В.В. Пиляй).</w:t>
      </w:r>
    </w:p>
    <w:p w:rsidR="001949CF" w:rsidRDefault="001949CF" w:rsidP="006C7CB5">
      <w:pPr>
        <w:jc w:val="both"/>
        <w:rPr>
          <w:b/>
          <w:sz w:val="28"/>
          <w:szCs w:val="28"/>
          <w:lang w:val="uk-UA"/>
        </w:rPr>
      </w:pPr>
    </w:p>
    <w:p w:rsidR="001949CF" w:rsidRDefault="001949CF" w:rsidP="006C7CB5">
      <w:pPr>
        <w:jc w:val="both"/>
        <w:rPr>
          <w:sz w:val="28"/>
          <w:szCs w:val="28"/>
          <w:lang w:val="uk-UA"/>
        </w:rPr>
      </w:pPr>
      <w:r w:rsidRPr="006C7CB5">
        <w:rPr>
          <w:b/>
          <w:sz w:val="28"/>
          <w:szCs w:val="28"/>
          <w:lang w:val="uk-UA"/>
        </w:rPr>
        <w:t>Міський голова                                                                     О.С.</w:t>
      </w:r>
      <w:r>
        <w:rPr>
          <w:b/>
          <w:sz w:val="28"/>
          <w:szCs w:val="28"/>
          <w:lang w:val="uk-UA"/>
        </w:rPr>
        <w:t xml:space="preserve"> </w:t>
      </w:r>
      <w:r w:rsidRPr="006C7CB5">
        <w:rPr>
          <w:b/>
          <w:sz w:val="28"/>
          <w:szCs w:val="28"/>
          <w:lang w:val="uk-UA"/>
        </w:rPr>
        <w:t xml:space="preserve">Наконечний  </w:t>
      </w:r>
    </w:p>
    <w:p w:rsidR="001949CF" w:rsidRDefault="001949CF" w:rsidP="006C7CB5">
      <w:pPr>
        <w:rPr>
          <w:sz w:val="20"/>
          <w:szCs w:val="20"/>
          <w:lang w:val="uk-UA"/>
        </w:rPr>
      </w:pPr>
    </w:p>
    <w:p w:rsidR="001949CF" w:rsidRDefault="001949CF" w:rsidP="006C7CB5">
      <w:pPr>
        <w:rPr>
          <w:sz w:val="20"/>
          <w:szCs w:val="20"/>
          <w:lang w:val="uk-UA"/>
        </w:rPr>
      </w:pPr>
      <w:r>
        <w:rPr>
          <w:sz w:val="20"/>
          <w:szCs w:val="20"/>
          <w:lang w:val="uk-UA"/>
        </w:rPr>
        <w:t>Губарь В.В.</w:t>
      </w:r>
      <w:r w:rsidRPr="003D7662">
        <w:rPr>
          <w:sz w:val="20"/>
          <w:szCs w:val="20"/>
          <w:lang w:val="uk-UA"/>
        </w:rPr>
        <w:t xml:space="preserve">         </w:t>
      </w:r>
    </w:p>
    <w:p w:rsidR="001949CF" w:rsidRDefault="001949CF" w:rsidP="006C7CB5">
      <w:pPr>
        <w:rPr>
          <w:sz w:val="20"/>
          <w:szCs w:val="20"/>
          <w:lang w:val="uk-UA"/>
        </w:rPr>
      </w:pPr>
    </w:p>
    <w:p w:rsidR="001949CF" w:rsidRDefault="001949CF" w:rsidP="006F36FB">
      <w:pPr>
        <w:rPr>
          <w:lang w:val="uk-UA"/>
        </w:rPr>
      </w:pPr>
      <w:r>
        <w:rPr>
          <w:lang w:val="uk-UA"/>
        </w:rPr>
        <w:t>Голосували: «за» депутати (із 14 присутніх) Намолов В.Є., Батькова В.О., Прогнімак О.С., Макеєва В. Л., Матяш В.В., Карпенко Н. О., Панібог А.Л., Тютюнник Ю.Л., Бабінець І.М., Скачков О.Л., Буланий О.М., Гончар Л.О., Стовбун С.В., Стовбун О.Л., міський голова Наконечний О.С. (15 чол.)</w:t>
      </w:r>
    </w:p>
    <w:p w:rsidR="001949CF" w:rsidRPr="006F36FB" w:rsidRDefault="001949CF" w:rsidP="00A81433">
      <w:pPr>
        <w:rPr>
          <w:sz w:val="28"/>
          <w:szCs w:val="28"/>
          <w:lang w:val="uk-UA" w:eastAsia="uk-UA"/>
        </w:rPr>
      </w:pPr>
    </w:p>
    <w:p w:rsidR="001949CF" w:rsidRDefault="001949CF" w:rsidP="00A81433">
      <w:pPr>
        <w:rPr>
          <w:sz w:val="28"/>
          <w:szCs w:val="28"/>
          <w:lang w:val="uk-UA" w:eastAsia="uk-UA"/>
        </w:rPr>
      </w:pPr>
      <w:bookmarkStart w:id="0" w:name="_GoBack"/>
      <w:bookmarkEnd w:id="0"/>
    </w:p>
    <w:p w:rsidR="001949CF" w:rsidRDefault="001949CF" w:rsidP="00A81433">
      <w:pPr>
        <w:rPr>
          <w:sz w:val="28"/>
          <w:szCs w:val="28"/>
          <w:lang w:val="uk-UA" w:eastAsia="uk-UA"/>
        </w:rPr>
      </w:pPr>
    </w:p>
    <w:p w:rsidR="001949CF" w:rsidRDefault="001949CF" w:rsidP="00A81433">
      <w:pPr>
        <w:rPr>
          <w:sz w:val="28"/>
          <w:szCs w:val="28"/>
          <w:lang w:val="uk-UA" w:eastAsia="uk-UA"/>
        </w:rPr>
      </w:pPr>
    </w:p>
    <w:p w:rsidR="001949CF" w:rsidRDefault="001949CF" w:rsidP="00A81433">
      <w:pPr>
        <w:rPr>
          <w:sz w:val="28"/>
          <w:szCs w:val="28"/>
          <w:lang w:val="uk-UA" w:eastAsia="uk-UA"/>
        </w:rPr>
      </w:pPr>
    </w:p>
    <w:p w:rsidR="001949CF" w:rsidRDefault="001949CF" w:rsidP="00A81433">
      <w:pPr>
        <w:rPr>
          <w:sz w:val="28"/>
          <w:szCs w:val="28"/>
          <w:lang w:val="uk-UA" w:eastAsia="uk-UA"/>
        </w:rPr>
      </w:pPr>
    </w:p>
    <w:p w:rsidR="001949CF" w:rsidRDefault="001949CF" w:rsidP="00A81433">
      <w:pPr>
        <w:rPr>
          <w:sz w:val="28"/>
          <w:szCs w:val="28"/>
          <w:lang w:val="uk-UA" w:eastAsia="uk-UA"/>
        </w:rPr>
      </w:pPr>
    </w:p>
    <w:p w:rsidR="001949CF" w:rsidRDefault="001949CF" w:rsidP="00A81433">
      <w:pPr>
        <w:rPr>
          <w:sz w:val="28"/>
          <w:szCs w:val="28"/>
          <w:lang w:val="uk-UA" w:eastAsia="uk-UA"/>
        </w:rPr>
      </w:pPr>
    </w:p>
    <w:p w:rsidR="001949CF" w:rsidRDefault="001949CF" w:rsidP="00A81433">
      <w:pPr>
        <w:rPr>
          <w:sz w:val="28"/>
          <w:szCs w:val="28"/>
          <w:lang w:val="uk-UA"/>
        </w:rPr>
      </w:pPr>
      <w:r>
        <w:rPr>
          <w:sz w:val="28"/>
          <w:szCs w:val="28"/>
          <w:lang w:eastAsia="uk-UA"/>
        </w:rPr>
        <w:t>ПОГОДЖЕНО:</w:t>
      </w:r>
    </w:p>
    <w:p w:rsidR="001949CF" w:rsidRDefault="001949CF" w:rsidP="00A81433">
      <w:pPr>
        <w:rPr>
          <w:sz w:val="28"/>
          <w:szCs w:val="28"/>
          <w:lang w:val="uk-UA"/>
        </w:rPr>
      </w:pPr>
    </w:p>
    <w:p w:rsidR="001949CF" w:rsidRDefault="001949CF" w:rsidP="00A81433">
      <w:pPr>
        <w:rPr>
          <w:color w:val="000000"/>
          <w:sz w:val="28"/>
          <w:szCs w:val="28"/>
          <w:lang w:val="uk-UA" w:eastAsia="uk-UA"/>
        </w:rPr>
      </w:pPr>
      <w:r>
        <w:rPr>
          <w:color w:val="000000"/>
          <w:sz w:val="28"/>
          <w:szCs w:val="28"/>
          <w:lang w:val="uk-UA" w:eastAsia="uk-UA"/>
        </w:rPr>
        <w:t xml:space="preserve">Перший заступник </w:t>
      </w:r>
    </w:p>
    <w:p w:rsidR="001949CF" w:rsidRDefault="001949CF" w:rsidP="00A81433">
      <w:pPr>
        <w:rPr>
          <w:sz w:val="28"/>
          <w:szCs w:val="28"/>
          <w:lang w:val="uk-UA"/>
        </w:rPr>
      </w:pPr>
      <w:r>
        <w:rPr>
          <w:color w:val="000000"/>
          <w:sz w:val="28"/>
          <w:szCs w:val="28"/>
          <w:lang w:val="uk-UA" w:eastAsia="uk-UA"/>
        </w:rPr>
        <w:t>міського голови</w:t>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t>С.М. Тарасовський</w:t>
      </w:r>
    </w:p>
    <w:p w:rsidR="001949CF" w:rsidRDefault="001949CF" w:rsidP="00A81433">
      <w:pPr>
        <w:rPr>
          <w:sz w:val="28"/>
          <w:szCs w:val="28"/>
          <w:lang w:val="uk-UA"/>
        </w:rPr>
      </w:pPr>
    </w:p>
    <w:p w:rsidR="001949CF" w:rsidRDefault="001949CF" w:rsidP="00A81433">
      <w:pPr>
        <w:pStyle w:val="NoSpacing"/>
        <w:rPr>
          <w:sz w:val="28"/>
          <w:szCs w:val="28"/>
        </w:rPr>
      </w:pPr>
    </w:p>
    <w:p w:rsidR="001949CF" w:rsidRPr="00E32E35" w:rsidRDefault="001949CF" w:rsidP="00A81433">
      <w:pPr>
        <w:pStyle w:val="NoSpacing"/>
        <w:rPr>
          <w:rFonts w:ascii="Times New Roman" w:hAnsi="Times New Roman" w:cs="Times New Roman"/>
          <w:sz w:val="28"/>
          <w:szCs w:val="28"/>
        </w:rPr>
      </w:pPr>
      <w:r w:rsidRPr="00E32E35">
        <w:rPr>
          <w:rFonts w:ascii="Times New Roman" w:hAnsi="Times New Roman" w:cs="Times New Roman"/>
          <w:sz w:val="28"/>
          <w:szCs w:val="28"/>
        </w:rPr>
        <w:t>Заступник голови</w:t>
      </w:r>
    </w:p>
    <w:p w:rsidR="001949CF" w:rsidRPr="00E32E35" w:rsidRDefault="001949CF" w:rsidP="00A81433">
      <w:pPr>
        <w:rPr>
          <w:sz w:val="28"/>
          <w:szCs w:val="28"/>
          <w:lang w:val="uk-UA" w:eastAsia="uk-UA"/>
        </w:rPr>
      </w:pPr>
      <w:r w:rsidRPr="00E32E35">
        <w:rPr>
          <w:sz w:val="28"/>
          <w:szCs w:val="28"/>
          <w:lang w:val="uk-UA" w:eastAsia="uk-UA"/>
        </w:rPr>
        <w:t xml:space="preserve">з питань діяльності </w:t>
      </w:r>
    </w:p>
    <w:p w:rsidR="001949CF" w:rsidRPr="00E32E35" w:rsidRDefault="001949CF" w:rsidP="00A81433">
      <w:pPr>
        <w:rPr>
          <w:sz w:val="28"/>
          <w:szCs w:val="28"/>
          <w:lang w:val="uk-UA" w:eastAsia="uk-UA"/>
        </w:rPr>
      </w:pPr>
      <w:r w:rsidRPr="00E32E35">
        <w:rPr>
          <w:sz w:val="28"/>
          <w:szCs w:val="28"/>
          <w:lang w:val="uk-UA" w:eastAsia="uk-UA"/>
        </w:rPr>
        <w:t>виконавчих органів</w:t>
      </w:r>
      <w:r w:rsidRPr="00E32E35">
        <w:rPr>
          <w:sz w:val="28"/>
          <w:szCs w:val="28"/>
          <w:lang w:val="uk-UA" w:eastAsia="uk-UA"/>
        </w:rPr>
        <w:tab/>
      </w:r>
      <w:r w:rsidRPr="00E32E35">
        <w:rPr>
          <w:sz w:val="28"/>
          <w:szCs w:val="28"/>
          <w:lang w:val="uk-UA" w:eastAsia="uk-UA"/>
        </w:rPr>
        <w:tab/>
      </w:r>
      <w:r w:rsidRPr="00E32E35">
        <w:rPr>
          <w:sz w:val="28"/>
          <w:szCs w:val="28"/>
          <w:lang w:val="uk-UA" w:eastAsia="uk-UA"/>
        </w:rPr>
        <w:tab/>
      </w:r>
      <w:r w:rsidRPr="00E32E35">
        <w:rPr>
          <w:sz w:val="28"/>
          <w:szCs w:val="28"/>
          <w:lang w:val="uk-UA" w:eastAsia="uk-UA"/>
        </w:rPr>
        <w:tab/>
      </w:r>
      <w:r w:rsidRPr="00E32E35">
        <w:rPr>
          <w:sz w:val="28"/>
          <w:szCs w:val="28"/>
          <w:lang w:val="uk-UA" w:eastAsia="uk-UA"/>
        </w:rPr>
        <w:tab/>
      </w:r>
      <w:r w:rsidRPr="00E32E35">
        <w:rPr>
          <w:sz w:val="28"/>
          <w:szCs w:val="28"/>
          <w:lang w:val="uk-UA" w:eastAsia="uk-UA"/>
        </w:rPr>
        <w:tab/>
        <w:t>І.В. Грінблат</w:t>
      </w:r>
    </w:p>
    <w:p w:rsidR="001949CF" w:rsidRPr="00E32E35" w:rsidRDefault="001949CF" w:rsidP="00A81433">
      <w:pPr>
        <w:rPr>
          <w:sz w:val="28"/>
          <w:szCs w:val="28"/>
          <w:lang w:val="uk-UA" w:eastAsia="uk-UA"/>
        </w:rPr>
      </w:pPr>
      <w:r w:rsidRPr="00E32E35">
        <w:rPr>
          <w:sz w:val="28"/>
          <w:szCs w:val="28"/>
          <w:lang w:val="uk-UA" w:eastAsia="uk-UA"/>
        </w:rPr>
        <w:tab/>
      </w:r>
    </w:p>
    <w:p w:rsidR="001949CF" w:rsidRPr="00E32E35" w:rsidRDefault="001949CF" w:rsidP="00A81433">
      <w:pPr>
        <w:rPr>
          <w:color w:val="000000"/>
          <w:sz w:val="28"/>
          <w:szCs w:val="28"/>
          <w:lang w:val="uk-UA" w:eastAsia="uk-UA"/>
        </w:rPr>
      </w:pPr>
      <w:r w:rsidRPr="00E32E35">
        <w:rPr>
          <w:color w:val="000000"/>
          <w:sz w:val="28"/>
          <w:szCs w:val="28"/>
          <w:lang w:val="uk-UA" w:eastAsia="uk-UA"/>
        </w:rPr>
        <w:t>Начальник</w:t>
      </w:r>
      <w:r w:rsidRPr="00E32E35">
        <w:rPr>
          <w:color w:val="000000"/>
          <w:sz w:val="28"/>
          <w:szCs w:val="28"/>
          <w:lang w:eastAsia="uk-UA"/>
        </w:rPr>
        <w:t>а</w:t>
      </w:r>
      <w:r w:rsidRPr="00E32E35">
        <w:rPr>
          <w:color w:val="000000"/>
          <w:sz w:val="28"/>
          <w:szCs w:val="28"/>
          <w:lang w:val="uk-UA" w:eastAsia="uk-UA"/>
        </w:rPr>
        <w:t xml:space="preserve"> відділу </w:t>
      </w:r>
    </w:p>
    <w:p w:rsidR="001949CF" w:rsidRPr="00E32E35" w:rsidRDefault="001949CF" w:rsidP="00A81433">
      <w:pPr>
        <w:rPr>
          <w:color w:val="000000"/>
          <w:sz w:val="28"/>
          <w:szCs w:val="28"/>
          <w:lang w:val="uk-UA" w:eastAsia="uk-UA"/>
        </w:rPr>
      </w:pPr>
      <w:r w:rsidRPr="00E32E35">
        <w:rPr>
          <w:color w:val="000000"/>
          <w:sz w:val="28"/>
          <w:szCs w:val="28"/>
          <w:lang w:val="uk-UA" w:eastAsia="uk-UA"/>
        </w:rPr>
        <w:t xml:space="preserve">соціально – економічного </w:t>
      </w:r>
    </w:p>
    <w:p w:rsidR="001949CF" w:rsidRPr="00E32E35" w:rsidRDefault="001949CF" w:rsidP="00A81433">
      <w:pPr>
        <w:rPr>
          <w:sz w:val="28"/>
          <w:szCs w:val="28"/>
          <w:lang w:val="uk-UA"/>
        </w:rPr>
      </w:pPr>
      <w:r w:rsidRPr="00E32E35">
        <w:rPr>
          <w:color w:val="000000"/>
          <w:sz w:val="28"/>
          <w:szCs w:val="28"/>
          <w:lang w:val="uk-UA" w:eastAsia="uk-UA"/>
        </w:rPr>
        <w:t>та стратегічного розвитку міста</w:t>
      </w:r>
      <w:r w:rsidRPr="00E32E35">
        <w:rPr>
          <w:color w:val="000000"/>
          <w:sz w:val="28"/>
          <w:szCs w:val="28"/>
          <w:lang w:val="uk-UA" w:eastAsia="uk-UA"/>
        </w:rPr>
        <w:tab/>
      </w:r>
      <w:r w:rsidRPr="00E32E35">
        <w:rPr>
          <w:color w:val="000000"/>
          <w:sz w:val="28"/>
          <w:szCs w:val="28"/>
          <w:lang w:val="uk-UA" w:eastAsia="uk-UA"/>
        </w:rPr>
        <w:tab/>
      </w:r>
      <w:r w:rsidRPr="00E32E35">
        <w:rPr>
          <w:color w:val="000000"/>
          <w:sz w:val="28"/>
          <w:szCs w:val="28"/>
          <w:lang w:val="uk-UA" w:eastAsia="uk-UA"/>
        </w:rPr>
        <w:tab/>
      </w:r>
      <w:r w:rsidRPr="00E32E35">
        <w:rPr>
          <w:color w:val="000000"/>
          <w:sz w:val="28"/>
          <w:szCs w:val="28"/>
          <w:lang w:val="uk-UA" w:eastAsia="uk-UA"/>
        </w:rPr>
        <w:tab/>
        <w:t>В.В. Губарь</w:t>
      </w:r>
    </w:p>
    <w:p w:rsidR="001949CF" w:rsidRPr="00A81433" w:rsidRDefault="001949CF" w:rsidP="006C7CB5">
      <w:pPr>
        <w:rPr>
          <w:lang w:val="uk-UA"/>
        </w:rPr>
      </w:pPr>
    </w:p>
    <w:sectPr w:rsidR="001949CF" w:rsidRPr="00A81433" w:rsidSect="00832C74">
      <w:pgSz w:w="11906" w:h="16838"/>
      <w:pgMar w:top="142" w:right="566"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201B8"/>
    <w:multiLevelType w:val="hybridMultilevel"/>
    <w:tmpl w:val="F39E7920"/>
    <w:lvl w:ilvl="0" w:tplc="908E0374">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1765"/>
    <w:rsid w:val="00132316"/>
    <w:rsid w:val="0016042A"/>
    <w:rsid w:val="00165A6B"/>
    <w:rsid w:val="001677F4"/>
    <w:rsid w:val="001949CF"/>
    <w:rsid w:val="001C05F5"/>
    <w:rsid w:val="00245FA6"/>
    <w:rsid w:val="0032706A"/>
    <w:rsid w:val="003402CE"/>
    <w:rsid w:val="003D7662"/>
    <w:rsid w:val="003F366A"/>
    <w:rsid w:val="00425E5C"/>
    <w:rsid w:val="0043601C"/>
    <w:rsid w:val="0068260C"/>
    <w:rsid w:val="00691765"/>
    <w:rsid w:val="006C7BFC"/>
    <w:rsid w:val="006C7CB5"/>
    <w:rsid w:val="006E6F81"/>
    <w:rsid w:val="006F12DA"/>
    <w:rsid w:val="006F36FB"/>
    <w:rsid w:val="006F51E7"/>
    <w:rsid w:val="00832C74"/>
    <w:rsid w:val="009B3207"/>
    <w:rsid w:val="00A81433"/>
    <w:rsid w:val="00BC35CD"/>
    <w:rsid w:val="00C04A09"/>
    <w:rsid w:val="00D13A0D"/>
    <w:rsid w:val="00DA59C8"/>
    <w:rsid w:val="00E2395D"/>
    <w:rsid w:val="00E32E35"/>
    <w:rsid w:val="00E34F27"/>
    <w:rsid w:val="00E35AA8"/>
    <w:rsid w:val="00E9763C"/>
    <w:rsid w:val="00E9799E"/>
    <w:rsid w:val="00F6122E"/>
    <w:rsid w:val="00F723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76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C35C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C35CD"/>
    <w:rPr>
      <w:rFonts w:ascii="Segoe UI" w:hAnsi="Segoe UI" w:cs="Segoe UI"/>
      <w:sz w:val="18"/>
      <w:szCs w:val="18"/>
      <w:lang w:val="ru-RU" w:eastAsia="ru-RU"/>
    </w:rPr>
  </w:style>
  <w:style w:type="paragraph" w:styleId="ListParagraph">
    <w:name w:val="List Paragraph"/>
    <w:basedOn w:val="Normal"/>
    <w:uiPriority w:val="99"/>
    <w:qFormat/>
    <w:rsid w:val="0016042A"/>
    <w:pPr>
      <w:ind w:left="720"/>
      <w:contextualSpacing/>
    </w:pPr>
  </w:style>
  <w:style w:type="paragraph" w:styleId="NoSpacing">
    <w:name w:val="No Spacing"/>
    <w:uiPriority w:val="99"/>
    <w:qFormat/>
    <w:rsid w:val="00A81433"/>
    <w:pPr>
      <w:widowControl w:val="0"/>
    </w:pPr>
    <w:rPr>
      <w:rFonts w:ascii="Tahoma" w:hAnsi="Tahoma" w:cs="Tahoma"/>
      <w:color w:val="000000"/>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2054882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470</Words>
  <Characters>2682</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 Губарь</dc:creator>
  <cp:keywords/>
  <dc:description/>
  <cp:lastModifiedBy>Admin</cp:lastModifiedBy>
  <cp:revision>6</cp:revision>
  <cp:lastPrinted>2017-03-22T10:00:00Z</cp:lastPrinted>
  <dcterms:created xsi:type="dcterms:W3CDTF">2017-03-20T15:06:00Z</dcterms:created>
  <dcterms:modified xsi:type="dcterms:W3CDTF">2017-03-27T10:44:00Z</dcterms:modified>
</cp:coreProperties>
</file>