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6C" w:rsidRPr="00B602E3" w:rsidRDefault="00515BD3" w:rsidP="00B602E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5BD3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95pt;height:49.1pt;visibility:visible">
            <v:imagedata r:id="rId5" o:title=""/>
          </v:shape>
        </w:pict>
      </w:r>
    </w:p>
    <w:p w:rsidR="00A04C6C" w:rsidRPr="00B602E3" w:rsidRDefault="00A04C6C" w:rsidP="00B602E3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  <w:r w:rsidRPr="00B602E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КАРЛІВСЬКА  МІСЬКА  РАДА</w:t>
      </w:r>
    </w:p>
    <w:p w:rsidR="00A04C6C" w:rsidRPr="00B602E3" w:rsidRDefault="00A04C6C" w:rsidP="00B602E3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  <w:r w:rsidRPr="00B602E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Карлівського району</w:t>
      </w:r>
    </w:p>
    <w:p w:rsidR="00A04C6C" w:rsidRPr="00B602E3" w:rsidRDefault="00A04C6C" w:rsidP="00B602E3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  <w:r w:rsidRPr="00B602E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Полтавської області</w:t>
      </w:r>
    </w:p>
    <w:p w:rsidR="00A04C6C" w:rsidRPr="00B602E3" w:rsidRDefault="00A04C6C" w:rsidP="00B602E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04C6C" w:rsidRPr="00B602E3" w:rsidRDefault="008C3838" w:rsidP="00B602E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</w:t>
      </w:r>
      <w:r w:rsidR="00A04C6C" w:rsidRPr="00B60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="00A04C6C" w:rsidRPr="00B602E3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="00A04C6C" w:rsidRPr="00B60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A04C6C" w:rsidRPr="00B602E3" w:rsidRDefault="00A04C6C" w:rsidP="00B602E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04C6C" w:rsidRPr="00B602E3" w:rsidRDefault="00A04C6C" w:rsidP="00B602E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602E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C3838">
        <w:rPr>
          <w:rFonts w:ascii="Times New Roman" w:hAnsi="Times New Roman" w:cs="Times New Roman"/>
          <w:sz w:val="28"/>
          <w:szCs w:val="28"/>
          <w:lang w:val="uk-UA"/>
        </w:rPr>
        <w:t xml:space="preserve">«___» _______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602E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602E3">
        <w:rPr>
          <w:rFonts w:ascii="Times New Roman" w:hAnsi="Times New Roman" w:cs="Times New Roman"/>
          <w:sz w:val="28"/>
          <w:szCs w:val="28"/>
          <w:lang w:val="uk-UA"/>
        </w:rPr>
        <w:t xml:space="preserve"> року      </w:t>
      </w:r>
      <w:r w:rsidR="008C3838">
        <w:rPr>
          <w:rFonts w:ascii="Times New Roman" w:hAnsi="Times New Roman" w:cs="Times New Roman"/>
          <w:sz w:val="28"/>
          <w:szCs w:val="28"/>
          <w:lang w:val="uk-UA"/>
        </w:rPr>
        <w:t xml:space="preserve">       м. Карлівка</w:t>
      </w:r>
    </w:p>
    <w:p w:rsidR="00A04C6C" w:rsidRPr="00B602E3" w:rsidRDefault="00A04C6C" w:rsidP="00B602E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3838" w:rsidRDefault="00A04C6C" w:rsidP="008C38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C3838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</w:t>
      </w:r>
    </w:p>
    <w:p w:rsidR="00A04C6C" w:rsidRDefault="008C3838" w:rsidP="008C3838">
      <w:pPr>
        <w:pStyle w:val="a5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транспортний податок </w:t>
      </w:r>
    </w:p>
    <w:p w:rsidR="00A04C6C" w:rsidRPr="00B602E3" w:rsidRDefault="00A04C6C" w:rsidP="00B602E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04C6C" w:rsidRPr="00B602E3" w:rsidRDefault="00A04C6C" w:rsidP="00B602E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383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26,69 Закону України «Про місцеве самоврядування в Україні», керуючись підпунктом 10.1.1 пункту 10.1 статті 10, статтею 267 Податкового кодексу України (зі змінами та доповненнями), враховуючи висновки постійної комісії з питань </w:t>
      </w:r>
      <w:r w:rsidR="00CE3786">
        <w:rPr>
          <w:rFonts w:ascii="Times New Roman" w:hAnsi="Times New Roman" w:cs="Times New Roman"/>
          <w:sz w:val="28"/>
          <w:szCs w:val="28"/>
          <w:lang w:val="uk-UA"/>
        </w:rPr>
        <w:t>бюджету, фінансів і цін, соціального, культурного розвитку, будівництва та підприємства</w:t>
      </w:r>
      <w:r w:rsidR="008C3838">
        <w:rPr>
          <w:rFonts w:ascii="Times New Roman" w:hAnsi="Times New Roman" w:cs="Times New Roman"/>
          <w:sz w:val="28"/>
          <w:szCs w:val="28"/>
          <w:lang w:val="uk-UA"/>
        </w:rPr>
        <w:t xml:space="preserve"> Карлівської міської ради по розгляду питань з підготовки регуляторних актів,</w:t>
      </w:r>
      <w:r w:rsidRPr="00B602E3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A04C6C" w:rsidRPr="00B602E3" w:rsidRDefault="00A04C6C" w:rsidP="00B602E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04C6C" w:rsidRPr="00B602E3" w:rsidRDefault="00A04C6C" w:rsidP="00B602E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602E3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CE3786" w:rsidRPr="00CE3786" w:rsidRDefault="00CE3786" w:rsidP="00CE378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E3786">
        <w:rPr>
          <w:rFonts w:ascii="Times New Roman" w:hAnsi="Times New Roman" w:cs="Times New Roman"/>
          <w:sz w:val="28"/>
          <w:szCs w:val="28"/>
          <w:lang w:val="uk-UA"/>
        </w:rPr>
        <w:t>Встановити на території Карлівської міської ради місцевий податок - транспортний податок ( у складі податку на майно) .</w:t>
      </w:r>
    </w:p>
    <w:p w:rsidR="00CE3786" w:rsidRPr="00CE3786" w:rsidRDefault="00CE3786" w:rsidP="00CE378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E3786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транспортний податок (додається).</w:t>
      </w:r>
    </w:p>
    <w:p w:rsidR="00CE3786" w:rsidRPr="00CE3786" w:rsidRDefault="00CE3786" w:rsidP="00CE378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E3786">
        <w:rPr>
          <w:rFonts w:ascii="Times New Roman" w:hAnsi="Times New Roman" w:cs="Times New Roman"/>
          <w:sz w:val="28"/>
          <w:szCs w:val="28"/>
          <w:lang w:val="uk-UA"/>
        </w:rPr>
        <w:t>Дане рішення набуває чинності з 01 січня 2017 року.</w:t>
      </w:r>
    </w:p>
    <w:p w:rsidR="00CE3786" w:rsidRPr="00CE3786" w:rsidRDefault="00CE3786" w:rsidP="00CE378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E3786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спеціаліста І категорії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інформаційній політиці та комунікаціях </w:t>
      </w:r>
      <w:r w:rsidRPr="00CE3786">
        <w:rPr>
          <w:rFonts w:ascii="Times New Roman" w:hAnsi="Times New Roman" w:cs="Times New Roman"/>
          <w:sz w:val="28"/>
          <w:szCs w:val="28"/>
          <w:lang w:val="uk-UA"/>
        </w:rPr>
        <w:t>з громадськістю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86">
        <w:rPr>
          <w:rFonts w:ascii="Times New Roman" w:hAnsi="Times New Roman" w:cs="Times New Roman"/>
          <w:sz w:val="28"/>
          <w:szCs w:val="28"/>
          <w:lang w:val="uk-UA"/>
        </w:rPr>
        <w:t>(Полив</w:t>
      </w:r>
      <w:r w:rsidRPr="00CE378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E3786">
        <w:rPr>
          <w:rFonts w:ascii="Times New Roman" w:hAnsi="Times New Roman" w:cs="Times New Roman"/>
          <w:sz w:val="28"/>
          <w:szCs w:val="28"/>
          <w:lang w:val="uk-UA"/>
        </w:rPr>
        <w:t xml:space="preserve">яна О.П.)  оприлюднити </w:t>
      </w:r>
      <w:r>
        <w:rPr>
          <w:rFonts w:ascii="Times New Roman" w:hAnsi="Times New Roman" w:cs="Times New Roman"/>
          <w:sz w:val="28"/>
          <w:szCs w:val="28"/>
          <w:lang w:val="uk-UA"/>
        </w:rPr>
        <w:t>дане</w:t>
      </w:r>
      <w:r w:rsidRPr="00CE3786">
        <w:rPr>
          <w:rFonts w:ascii="Times New Roman" w:hAnsi="Times New Roman" w:cs="Times New Roman"/>
          <w:sz w:val="28"/>
          <w:szCs w:val="28"/>
          <w:lang w:val="uk-UA"/>
        </w:rPr>
        <w:t xml:space="preserve"> рішення в засобах масової інформації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CE3786">
        <w:rPr>
          <w:rFonts w:ascii="Times New Roman" w:hAnsi="Times New Roman" w:cs="Times New Roman"/>
          <w:sz w:val="28"/>
          <w:szCs w:val="28"/>
          <w:lang w:val="uk-UA"/>
        </w:rPr>
        <w:t xml:space="preserve"> веб-сайті міської ради. </w:t>
      </w:r>
    </w:p>
    <w:p w:rsidR="00CE3786" w:rsidRPr="00CE3786" w:rsidRDefault="00CE3786" w:rsidP="00CE378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E378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виконавчого комітету </w:t>
      </w:r>
      <w:proofErr w:type="spellStart"/>
      <w:r w:rsidRPr="00CE3786">
        <w:rPr>
          <w:rFonts w:ascii="Times New Roman" w:hAnsi="Times New Roman" w:cs="Times New Roman"/>
          <w:sz w:val="28"/>
          <w:szCs w:val="28"/>
          <w:lang w:val="uk-UA"/>
        </w:rPr>
        <w:t>Грінблат</w:t>
      </w:r>
      <w:proofErr w:type="spellEnd"/>
      <w:r w:rsidRPr="00CE3786">
        <w:rPr>
          <w:rFonts w:ascii="Times New Roman" w:hAnsi="Times New Roman" w:cs="Times New Roman"/>
          <w:sz w:val="28"/>
          <w:szCs w:val="28"/>
          <w:lang w:val="uk-UA"/>
        </w:rPr>
        <w:t xml:space="preserve"> І.В. та на голову постійної комісії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бюджету, фінансів і цін, соціального, культурного розвитку, будівництва та підприємства (Пиляй </w:t>
      </w:r>
      <w:r w:rsidR="000B15DC">
        <w:rPr>
          <w:rFonts w:ascii="Times New Roman" w:hAnsi="Times New Roman" w:cs="Times New Roman"/>
          <w:sz w:val="28"/>
          <w:szCs w:val="28"/>
          <w:lang w:val="uk-UA"/>
        </w:rPr>
        <w:t>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CE3786" w:rsidRPr="00CE3786" w:rsidRDefault="00CE3786" w:rsidP="00CE378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786" w:rsidRPr="00CE3786" w:rsidRDefault="00CE3786" w:rsidP="00CE378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786" w:rsidRPr="00CE3786" w:rsidRDefault="00CE3786" w:rsidP="00CE378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C6C" w:rsidRDefault="00A04C6C" w:rsidP="00B602E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02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О.С.Наконечний</w:t>
      </w:r>
    </w:p>
    <w:p w:rsidR="00A04C6C" w:rsidRPr="00B602E3" w:rsidRDefault="00A04C6C" w:rsidP="00B602E3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A04C6C" w:rsidRDefault="00A04C6C" w:rsidP="00B602E3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4C6C" w:rsidRDefault="00A04C6C" w:rsidP="00B602E3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4C6C" w:rsidRDefault="00A04C6C" w:rsidP="00B602E3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4C6C" w:rsidRDefault="00A04C6C" w:rsidP="00B602E3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4189" w:rsidRDefault="00644189" w:rsidP="00B602E3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4189" w:rsidRDefault="00644189" w:rsidP="00B602E3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4189" w:rsidRDefault="00644189" w:rsidP="00B602E3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4189" w:rsidRDefault="00644189" w:rsidP="00B602E3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4189" w:rsidRDefault="00644189" w:rsidP="00B602E3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4189" w:rsidRDefault="00644189" w:rsidP="00B602E3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2196B" w:rsidRDefault="00D2196B" w:rsidP="00E2555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Додаток </w:t>
      </w:r>
    </w:p>
    <w:p w:rsidR="000B15DC" w:rsidRPr="000B15DC" w:rsidRDefault="000B15DC" w:rsidP="000B15DC">
      <w:pPr>
        <w:pStyle w:val="a5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проекту рішення </w:t>
      </w:r>
    </w:p>
    <w:p w:rsidR="000B15DC" w:rsidRPr="000B15DC" w:rsidRDefault="000B15DC" w:rsidP="000B15DC">
      <w:pPr>
        <w:pStyle w:val="a5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сесії Карлівської міської ради </w:t>
      </w:r>
    </w:p>
    <w:p w:rsidR="000B15DC" w:rsidRPr="000B15DC" w:rsidRDefault="000B15DC" w:rsidP="000B15DC">
      <w:pPr>
        <w:pStyle w:val="a5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сьомого скликання </w:t>
      </w:r>
    </w:p>
    <w:p w:rsidR="000B15DC" w:rsidRPr="000B15DC" w:rsidRDefault="000B15DC" w:rsidP="000B15DC">
      <w:pPr>
        <w:pStyle w:val="a5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«__» _______ 2016 </w:t>
      </w:r>
      <w:r w:rsidRPr="000B15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</w:t>
      </w: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транспортний податок </w:t>
      </w: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Розділ І. Загальні положення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1.1. Положення про транспортний податок (далі – Положення) розроблене на підставі статті 267 Податкового Кодексу Украї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 від 02.12.2010 № 2755-VI (зі </w:t>
      </w: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змінами та доповненнями).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1.2. Це Положення є обов’язковим до виконання фізичними та юридичними особами, в тому числі нерезидентами, які є платниками транспортного податку відповідно до підпункту 267.2.1 пункту 267.2  статті 267 Податкового кодексу України.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Розділ ІІ. Механізм справляння податку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2.1.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267.2.1 пункту 267.2 статті 267 Податкового кодексу України є об’єктами оподаткування.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2.2. Об’єкт оподаткування.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2.2.1. Об’єктом оподаткування є легкові автомобілі, які використовувалися до 5 років і мають об’єм циліндрів двигуна понад 3,0 тис. куб. см.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2.3. База оподаткування.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2.3.1. Базою оподаткування є легковий автомобіль, що є об’єктом оподаткування відповідно до підпункту 267.2.1 пункту 267.2 статті 267 Податкового кодексу України. 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2.4. Ставка податку встановлюється з розрахунку на календарний рік у розмірі 25000,00 гривень за кожен легковий автомобіль, що є об’єктом оподаткування відповідно до підпункту 267.2.1 пункту 267.2 статті 267 Податкового кодексу України. 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Розділ ІІІ. Порядок обчислення та строки сплати податку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3.5. Податковий період.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3.5.1. Базовий податковий (звітний) період дорівнює календарному року.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3.6. Порядок обчислення та сплати податку.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3.6.1. Обчислення суми податку з об’єкта/об’єктів оподаткування фізичних осіб здійснюється контролюючим органом за місцем реєстрації платника податку.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3.6.2.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01 липня року базового податкового (звітного) періоду (року).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об’єктів оподаткування, придбаних протягом року, податок сплачується фізичною особою-платником, починаючи з місяця, в якому виникло право власності на такий об’єкт. Контролюючий орган надсилає податкове </w:t>
      </w: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повідомлення-рішення новому власнику після отримання інформації про перехід права власності.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Нарахування податку та надсилання (вручення) податкових повідомлень-рішень про сплату податку фізичним особам-нерезидентам здійснюють контролюючі органи за місцем реєстрації об’єктів оподаткування, що перебувають у власності таких нерезидентів.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3.6.3. Органи внутрішніх справ зобов’язані до 01 квітня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щороку</w:t>
      </w: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подати контролюючим органам за місцем реєстрації об’єкта оподаткування відомості, необхідні для розрахунку податку.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01 квітня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щорічно</w:t>
      </w: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органи внутрішніх справ зобов’язані щомісячно, 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10-денний строк після закінчення календарного місяця подавати контролюючим органам відомості, необхідні для розрахунку податку, за місцем реєстрації об’єкта оподаткування станом на перше число відповідного місяця.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Форма подачі інформації встановлюється центральним органом виконавчої влади, що забезпечує формування державної податкової політики.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3.6.4. Платники податку –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об’єкта оподаткування декларацію за формою, встановленою у порядку, передбаченому статтею 46 цього Кодексу, з розбивкою річної суми рівними частками поквартально.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Щодо об’єктів оподаткування, придбаних протягом року, декларація юридичною особою – платником подається протягом місяця з дня виникнення права власності на такий об’єкт, а податок сплачується починаючи з місяця, в якому виникло право власності на такий об’єкт.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3.6.5. У разі переходу права власності на об’єкт оподаткування від одного власника до іншого протягом звітного року податок обчислюється попереднім власником за період з 01 січня цього року до початку того місяця, в якому він втратив право власності на зазначений об’єкт оподаткування, а новим власником – починаючи з місяця, в якому він набув право власності на цей об’єкт.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3.6.6. За об’єкти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3. 7. Порядок сплати податку.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3.7.1. Податок сплачується за місцем реєстрації об’єктів оподаткування і зараховується до відповідного бюджету згідно з положеннями Бюджетного кодексу України.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3.7.8. Строки сплати податку.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3.8.1. Транспортний податок сплачується: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а) фізичними особами – упродовж 60 днів з дня вручення податкового повідомлення-рішення;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б) юридичними особами – авансовими внесками щокварталу до 30 числа місяця, що наступає за звітним кварталом, які відображаються в річній податковій декларації».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Розділ IV. Відповідальність та контроль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  <w:t>4.1. Платники податку, зазначені в пункті 2.1. цього Положення, несуть відповідальність за неподання у встановлені терміни звітності з транспортного податку, за правильність обчислення, повноту і своєчасність сплати податку до бюджету, відповідно до Податкового кодексу України, інших законодавчих та нормативних актів.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ab/>
        <w:t>4.2. Контроль за правильністю обчислення, повнотою і своєчасністю сплати транспортного податку до бюджету здійснює Карлівська ОДПІ ГУ ДФС у Полтавській області.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Секретар міської ради   </w:t>
      </w: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B15DC">
        <w:rPr>
          <w:rFonts w:ascii="Times New Roman" w:hAnsi="Times New Roman" w:cs="Times New Roman"/>
          <w:bCs/>
          <w:sz w:val="28"/>
          <w:szCs w:val="28"/>
          <w:lang w:val="uk-UA"/>
        </w:rPr>
        <w:t>Л.О.Милькова</w:t>
      </w: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АНАЛІЗ РЕГУЛЯТОРНОГО ВПЛИВУ</w:t>
      </w: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проекту рішення Карлівської міської ради</w:t>
      </w: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/>
          <w:bCs/>
          <w:sz w:val="24"/>
          <w:szCs w:val="24"/>
          <w:lang w:val="uk-UA"/>
        </w:rPr>
        <w:t>„ Про затвердження положення про транспортний податок “</w:t>
      </w:r>
    </w:p>
    <w:p w:rsidR="000B15DC" w:rsidRPr="000B15DC" w:rsidRDefault="000B15DC" w:rsidP="000B15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Пропозиції та зауваження щодо проекту рішення  приймаються розробником від фізичних  осіб,  фізичних осіб - суб’єктів підприємницької діяльності та юридичних осіб у письмовій формі за адресою: 39500, м.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Карлівка, вул. Полтавський шлях, 54. Пропозиції приймаються протягом  одного місяця  з  дня  оприлюднення  проекту  регуляторного  акту.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Визначення  проблеми,  яку  передбачається  розв’язати шляхом  державного  регулювання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Відповідно до Закону України «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, статті 12 Податкового кодексу України повноваження щодо встановлення місцевих податків і зборів покладені на органи місцевого самоврядування. Необхідність затвердження  Положень про місцеві податки і збори обумовлено діючим Податковим кодексом України.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Даним проектом рішення міської ради пропонується затвердити Положення про транспортний податок (далі – Положення). В Положенні визначена і ставка вказаного податку.  </w:t>
      </w:r>
    </w:p>
    <w:p w:rsid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Відсутність регулювання даного  збору  може призвести до виникнення наступних проблем:</w:t>
      </w:r>
    </w:p>
    <w:p w:rsidR="000B15DC" w:rsidRDefault="000B15DC" w:rsidP="000B15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втрат бюджету через застосування мінімальних ставок транспортного збору, як це передбачено статтею 12.3.5 розділу І ПКУ у випадку неприйняття даного рішення;</w:t>
      </w:r>
    </w:p>
    <w:p w:rsidR="000B15DC" w:rsidRPr="000B15DC" w:rsidRDefault="000B15DC" w:rsidP="000B15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невиконання вимог чинного законодавства.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     Стаття 12 розділу І «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Загальні положення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Кодексу надає право міським радам в межах своїх повноважень приймати рішення про встановлення місцевих податків та зборів. Впровадження єдиної політики з питань нормативного регулювання, організації, функціонування, координації і контролю стосовно транспортного збору дасть  змогу  забезпечити  додаткові надходження до міського бюджету.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Інші  діючі регуляторні акти, за допомогою яких можна було б вирішити проблему – відсутні. 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Прийняття вищезазначеного рішення міської ради дає можливість розширити базу оподаткування та отримати в подальшому додатковий обсяг надходжень до місцевого бюджету для реалізації програм соціально-економічного розвитку міста.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На досягнення цілей у разі прийняття цього рішення може вплинути такий негативний зовнішній фактор як неналежне справляння та сплата місцевих податків і зборів суб’єктами господарювання та зміна діючого законодавства.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Позитивним фактором буде наповнення міського бюджету коштами від транспортного збору.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3. Очікувані результати.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  умові  встановлення вказаного збору збільшаться  надходження  до  міського  бюджету. Отримані кошти будуть використані для реалізації Програми економічного та соціального розвитку міста, в  тому  числі на реалізацію міських цільових програм.  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4. Визначення цілей державного регулювання.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Метою прийняття Карлівська міською радою даного рішення є: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1) встановлення на території міста Карлівка місцевих податків і зборів відповідно до визначеного Податковим кодексом України переліку і в межах визначених Кодексом граничних розмірів ставок;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2) отримання до доходної частини міського бюджету відповідних надходжень;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3) забезпечення дотримання вимог діючого законодавства щодо місцевих податків і зборів;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4) відкритість процедури, прозорість дій органу місцевого самоврядування при вирішенні питань, пов’язаних зі справлянням транспортного збору.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5. Альтернативні способи.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Відсутні. 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6.  Переваги. 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Активізація участі громади у прийнятті вказаного рішення та його  реалізації щодо шляхів вирішення проблеми,  а  також  додаткові надходження до міського бюджету для вирішення проблем громади міста.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7.  Механізм.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Оприлюднення проекту регуляторного акту в  засобі  масової  інформації   з метою вивчення думки жителів  міста Карлівка  та  прийняття  їх  зауважень  та  пропозицій  з  проблемних  питань.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8. Можливість досягнення.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Прийняття рішення  після врахування зауважень та пропозицій   фізичних та юридичних осіб, жителів  міста  при  постійному  контролі  за дотриманням вимог чинного законодавства України.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9. Витрати.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 боку  міського  бюджету – відсутні.  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Зі  сторони  платників  податків  та  зборів  –  сплата  запропонованого  податку. 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10. Вигоди від затвердження  рішення  сесії.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Надходження до міського бюджету максимально можливі. Отримані  кошти  будуть  спрямовані  на  фінансування  видатків міського бюджету. 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11.  Можливість впровадження.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Дієвою мотивацією виконання цього регуляторного акта є його простота, прозорість виконання, чітке регулювання прав та обов’язків суб’єктів, на яких впливає зміна ставки  вказаного податку.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12.  Ризик  впливу зовнішніх чинників.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Мінімальний (зміна чинного законодавства).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13.  Обґрунтування строку чинності.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До зміни чинного законодавства.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14.  Показники результативності.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Надійдуть додаткові  кошти до міського  бюджету.  Дані  кошти  будуть  спрямовані  на  виконання  заходів,  зазначених  у  Програмі  соціально 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економічного  розвитку  міста.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15. Визначення заходів, за допомогою яких буде здійснюватись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відстеження результативності регуляторного акта.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Відстеження результативності вказаного регуляторного акту буде здійснюватися згідно з методикою, затвердженою Постановою Кабінету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Міністрів від 11.03.2004 №308 «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методик проведення аналізу впливу та відстеження результативності регуляторного акта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, у межах строків, вста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новлених ст. 10 Закону України «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Про засади державної регуляторної політики у сфері господарської діяльності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Заступник міського голови</w:t>
      </w:r>
    </w:p>
    <w:p w:rsidR="000B15DC" w:rsidRPr="000B15DC" w:rsidRDefault="000B15DC" w:rsidP="000B15DC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з питань діяльності виконавчих органів                                      І.В.</w:t>
      </w:r>
      <w:proofErr w:type="spellStart"/>
      <w:r w:rsidRPr="000B15DC">
        <w:rPr>
          <w:rFonts w:ascii="Times New Roman" w:hAnsi="Times New Roman" w:cs="Times New Roman"/>
          <w:bCs/>
          <w:sz w:val="24"/>
          <w:szCs w:val="24"/>
          <w:lang w:val="uk-UA"/>
        </w:rPr>
        <w:t>Грінблат</w:t>
      </w:r>
      <w:proofErr w:type="spellEnd"/>
    </w:p>
    <w:sectPr w:rsidR="000B15DC" w:rsidRPr="000B15DC" w:rsidSect="00692D49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3857"/>
    <w:multiLevelType w:val="hybridMultilevel"/>
    <w:tmpl w:val="155E3F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966EC2"/>
    <w:multiLevelType w:val="hybridMultilevel"/>
    <w:tmpl w:val="B96AC70A"/>
    <w:lvl w:ilvl="0" w:tplc="B6A8F8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95AEE"/>
    <w:multiLevelType w:val="hybridMultilevel"/>
    <w:tmpl w:val="155E3F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2E3"/>
    <w:rsid w:val="0002595D"/>
    <w:rsid w:val="0002628E"/>
    <w:rsid w:val="00030EF4"/>
    <w:rsid w:val="000323E6"/>
    <w:rsid w:val="00076701"/>
    <w:rsid w:val="00081BFA"/>
    <w:rsid w:val="00096926"/>
    <w:rsid w:val="000B15DC"/>
    <w:rsid w:val="000B47E3"/>
    <w:rsid w:val="000E0381"/>
    <w:rsid w:val="000F13FE"/>
    <w:rsid w:val="00134C32"/>
    <w:rsid w:val="001913F7"/>
    <w:rsid w:val="001B6847"/>
    <w:rsid w:val="001E28A6"/>
    <w:rsid w:val="001F3F02"/>
    <w:rsid w:val="002020D8"/>
    <w:rsid w:val="00213B7F"/>
    <w:rsid w:val="0021725A"/>
    <w:rsid w:val="002325FB"/>
    <w:rsid w:val="002525D3"/>
    <w:rsid w:val="002D62B7"/>
    <w:rsid w:val="002E46C0"/>
    <w:rsid w:val="003163C4"/>
    <w:rsid w:val="00320FF0"/>
    <w:rsid w:val="00323D57"/>
    <w:rsid w:val="00377636"/>
    <w:rsid w:val="003B397B"/>
    <w:rsid w:val="003C6767"/>
    <w:rsid w:val="003E1538"/>
    <w:rsid w:val="003F5A41"/>
    <w:rsid w:val="003F69EB"/>
    <w:rsid w:val="00404094"/>
    <w:rsid w:val="004A11E1"/>
    <w:rsid w:val="004B31E2"/>
    <w:rsid w:val="004B5873"/>
    <w:rsid w:val="004C270E"/>
    <w:rsid w:val="0051369B"/>
    <w:rsid w:val="00515BD3"/>
    <w:rsid w:val="00551601"/>
    <w:rsid w:val="005660EC"/>
    <w:rsid w:val="005B7899"/>
    <w:rsid w:val="005E79F4"/>
    <w:rsid w:val="005F318C"/>
    <w:rsid w:val="00604604"/>
    <w:rsid w:val="0060606F"/>
    <w:rsid w:val="006201D4"/>
    <w:rsid w:val="00644189"/>
    <w:rsid w:val="00692D49"/>
    <w:rsid w:val="006D5C77"/>
    <w:rsid w:val="006E2E92"/>
    <w:rsid w:val="00703187"/>
    <w:rsid w:val="007509EB"/>
    <w:rsid w:val="007B5A18"/>
    <w:rsid w:val="007D0B95"/>
    <w:rsid w:val="007F087E"/>
    <w:rsid w:val="00800B95"/>
    <w:rsid w:val="00802006"/>
    <w:rsid w:val="00816B06"/>
    <w:rsid w:val="00832FDD"/>
    <w:rsid w:val="008A28AF"/>
    <w:rsid w:val="008C3838"/>
    <w:rsid w:val="008C6AB9"/>
    <w:rsid w:val="008F18FF"/>
    <w:rsid w:val="00901BBC"/>
    <w:rsid w:val="00930C70"/>
    <w:rsid w:val="00932673"/>
    <w:rsid w:val="00940A7D"/>
    <w:rsid w:val="00952B71"/>
    <w:rsid w:val="00977B97"/>
    <w:rsid w:val="00985BB7"/>
    <w:rsid w:val="00987D4D"/>
    <w:rsid w:val="00990B0E"/>
    <w:rsid w:val="009A2BDC"/>
    <w:rsid w:val="009B1ADE"/>
    <w:rsid w:val="009C20D1"/>
    <w:rsid w:val="009D1D5A"/>
    <w:rsid w:val="009D2389"/>
    <w:rsid w:val="009D6E8C"/>
    <w:rsid w:val="00A04C6C"/>
    <w:rsid w:val="00A41DD3"/>
    <w:rsid w:val="00AC05F8"/>
    <w:rsid w:val="00AE5DF8"/>
    <w:rsid w:val="00B0533A"/>
    <w:rsid w:val="00B35DDA"/>
    <w:rsid w:val="00B42624"/>
    <w:rsid w:val="00B47068"/>
    <w:rsid w:val="00B602E3"/>
    <w:rsid w:val="00B96502"/>
    <w:rsid w:val="00BE460B"/>
    <w:rsid w:val="00BE5A11"/>
    <w:rsid w:val="00C3404F"/>
    <w:rsid w:val="00C643C3"/>
    <w:rsid w:val="00C80C60"/>
    <w:rsid w:val="00CC3DA0"/>
    <w:rsid w:val="00CE0F98"/>
    <w:rsid w:val="00CE3786"/>
    <w:rsid w:val="00D2196B"/>
    <w:rsid w:val="00D43054"/>
    <w:rsid w:val="00D63A00"/>
    <w:rsid w:val="00DA426C"/>
    <w:rsid w:val="00DA57AB"/>
    <w:rsid w:val="00E2555B"/>
    <w:rsid w:val="00E65657"/>
    <w:rsid w:val="00EB1BA0"/>
    <w:rsid w:val="00EC25D8"/>
    <w:rsid w:val="00EF60CC"/>
    <w:rsid w:val="00F06B20"/>
    <w:rsid w:val="00F53EEF"/>
    <w:rsid w:val="00F96FF0"/>
    <w:rsid w:val="00FD57E5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0E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602E3"/>
    <w:rPr>
      <w:rFonts w:cs="Calibri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B6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02E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02E3"/>
    <w:rPr>
      <w:rFonts w:cs="Calibri"/>
      <w:lang w:val="ru-RU" w:eastAsia="ru-RU"/>
    </w:rPr>
  </w:style>
  <w:style w:type="paragraph" w:styleId="HTML">
    <w:name w:val="HTML Preformatted"/>
    <w:basedOn w:val="a"/>
    <w:link w:val="HTML0"/>
    <w:uiPriority w:val="99"/>
    <w:rsid w:val="0069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92D49"/>
    <w:rPr>
      <w:rFonts w:ascii="Courier New" w:hAnsi="Courier New" w:cs="Courier New"/>
      <w:color w:val="000000"/>
      <w:sz w:val="15"/>
      <w:szCs w:val="15"/>
    </w:rPr>
  </w:style>
  <w:style w:type="paragraph" w:styleId="a6">
    <w:name w:val="Normal (Web)"/>
    <w:basedOn w:val="a"/>
    <w:uiPriority w:val="99"/>
    <w:rsid w:val="00692D49"/>
    <w:pPr>
      <w:spacing w:after="45" w:line="240" w:lineRule="auto"/>
      <w:ind w:firstLine="37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1565</Words>
  <Characters>11248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2016-05-10T05:19:00Z</cp:lastPrinted>
  <dcterms:created xsi:type="dcterms:W3CDTF">2016-06-06T12:52:00Z</dcterms:created>
  <dcterms:modified xsi:type="dcterms:W3CDTF">2016-06-06T13:22:00Z</dcterms:modified>
</cp:coreProperties>
</file>