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6A" w:rsidRDefault="0074436A" w:rsidP="00171204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4436A" w:rsidRPr="0017251A" w:rsidRDefault="0074436A" w:rsidP="001725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b/>
          <w:sz w:val="28"/>
          <w:szCs w:val="28"/>
          <w:lang w:eastAsia="ru-RU"/>
        </w:rPr>
        <w:t>Положення про відділ соціально-економічного</w:t>
      </w:r>
    </w:p>
    <w:p w:rsidR="0074436A" w:rsidRPr="0017251A" w:rsidRDefault="0074436A" w:rsidP="001725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b/>
          <w:sz w:val="28"/>
          <w:szCs w:val="28"/>
          <w:lang w:eastAsia="ru-RU"/>
        </w:rPr>
        <w:t>та стратегічного розвитку міста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Карлівської міської ради</w:t>
      </w:r>
    </w:p>
    <w:p w:rsidR="0074436A" w:rsidRDefault="0074436A" w:rsidP="001725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74436A" w:rsidRPr="0017251A" w:rsidRDefault="0074436A" w:rsidP="001725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1. Загальні положення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1.1. Відділ соціально-економічного та стратегічного розвитку міста  утворюється міською радою і є структурним підрозділом апарату виконавчого комітету Карлівської міської ради.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Відділ підпорядковується виконавчому комітету міськради, міському голові та заступникам міського голови відповідно до розподілу функціональних обов’язків.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1.2. Відділ у своїй діяльності керується Конституцією України, Законами України, актами Президента України і Кабінету Міністрів України, іншими законодавчими актами України, рішеннями Полтавської обласної та Карлівської міської рад та їх виконавчих органів, цим Положенням.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1.3. Відділ у процесі виконання покладених на нього завдань взаємодіє з іншими відділами виконавчого комітету міської ради, виконавчими органами та представниками територіальних органів району, суб’єктами господарювання, фізичними особами, членами виконавчого комітету та депутатами міської ради.</w:t>
      </w:r>
    </w:p>
    <w:p w:rsidR="0074436A" w:rsidRPr="00F24F0F" w:rsidRDefault="0074436A" w:rsidP="00F24F0F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2. Основні напрямки діяльності відділу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2.1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Організація роботи по реалізації визначених Програмою соціально-економічного розвитку міста Карлівка та сільських населених пунктів міської ради і затверджених рішенням Карлівської міської ради базових пріоритетних напрямків розвитку.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2.2. Участь у: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реалізації місцевої політики у сфері економічного і соціального розвитку населених пунктів Карлівської міської ради;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здійсненні структурних змін, а також місцевої інвестиційної та інноваційної політики;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забезпеченні виконання завдань з приватизації комунального майна;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забезпечення реалізації державної політики у сфері архітектури та містобудування на території міської ради;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провадження містобудівної політики і здійснення заходів, спрямованих на вирішення поточних і перспективних завдань розвитку міста відповідно до генерального плану міста;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регулювання розвитку міста з дотриманням сучасних вимог на основі генерального плану міста, інших планувальних матеріалів;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координація інвестиційної діяльності в питаннях архітектури і містобудування та діяльності суб'єктів містобудування щодо комплексної забудови міста;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підвищення архітектурного і художнього рівня у формуванні міського середовища на основі збереження культурної спадщини міста;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організація в межах своїх повноважень охорони, реставрації та використання пам'яток архітектури, палацово – паркових та історико-культурних ландшафтів;</w:t>
      </w:r>
    </w:p>
    <w:p w:rsidR="0074436A" w:rsidRDefault="0074436A" w:rsidP="0017251A">
      <w:pPr>
        <w:pStyle w:val="NoSpacing"/>
        <w:numPr>
          <w:ilvl w:val="0"/>
          <w:numId w:val="25"/>
        </w:numPr>
        <w:ind w:left="709" w:hanging="643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надання   якісних   і   доступних   послуг  для   громадян, створення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436A" w:rsidRPr="0017251A" w:rsidRDefault="0074436A" w:rsidP="0017251A">
      <w:pPr>
        <w:pStyle w:val="NoSpacing"/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сприятливого та безпечного середовища для  праці, бізнесу, відпочине покращення добробуту мешканців міста;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ab/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реалізаці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я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державної політики у сфері житлово</w:t>
      </w: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– 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комунального господарства;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ab/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з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абезпечення організації обслуговування населення підприємствами та організаціями житлово-комунального господарства в наданн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і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послуг, виконанн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і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ремонтно</w:t>
      </w: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– 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будівельних робіт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pacing w:val="-2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12"/>
          <w:sz w:val="28"/>
          <w:szCs w:val="28"/>
          <w:lang w:eastAsia="ru-RU" w:bidi="he-IL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  <w:lang w:eastAsia="ru-RU" w:bidi="he-IL"/>
        </w:rPr>
        <w:tab/>
      </w:r>
      <w:r w:rsidRPr="0017251A">
        <w:rPr>
          <w:rFonts w:ascii="Times New Roman" w:hAnsi="Times New Roman" w:cs="Times New Roman"/>
          <w:spacing w:val="-12"/>
          <w:sz w:val="28"/>
          <w:szCs w:val="28"/>
          <w:lang w:eastAsia="ru-RU" w:bidi="he-IL"/>
        </w:rPr>
        <w:t xml:space="preserve"> у</w:t>
      </w:r>
      <w:r w:rsidRPr="0017251A">
        <w:rPr>
          <w:rFonts w:ascii="Times New Roman" w:hAnsi="Times New Roman" w:cs="Times New Roman"/>
          <w:spacing w:val="-2"/>
          <w:sz w:val="28"/>
          <w:szCs w:val="28"/>
          <w:lang w:val="ru-RU" w:eastAsia="ru-RU" w:bidi="he-IL"/>
        </w:rPr>
        <w:t>часть у розробленні та виконанні міських програм з використання і охорони  земель міста.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13"/>
          <w:sz w:val="28"/>
          <w:szCs w:val="28"/>
          <w:lang w:val="ru-RU" w:eastAsia="ru-RU" w:bidi="he-IL"/>
        </w:rPr>
        <w:t>-</w:t>
      </w:r>
      <w:r>
        <w:rPr>
          <w:rFonts w:ascii="Times New Roman" w:hAnsi="Times New Roman" w:cs="Times New Roman"/>
          <w:spacing w:val="-13"/>
          <w:sz w:val="28"/>
          <w:szCs w:val="28"/>
          <w:lang w:val="ru-RU" w:eastAsia="ru-RU" w:bidi="he-IL"/>
        </w:rPr>
        <w:tab/>
      </w:r>
      <w:r w:rsidRPr="0017251A">
        <w:rPr>
          <w:rFonts w:ascii="Times New Roman" w:hAnsi="Times New Roman" w:cs="Times New Roman"/>
          <w:spacing w:val="-13"/>
          <w:sz w:val="28"/>
          <w:szCs w:val="28"/>
          <w:lang w:val="ru-RU" w:eastAsia="ru-RU" w:bidi="he-IL"/>
        </w:rPr>
        <w:t> </w:t>
      </w:r>
      <w:r w:rsidRPr="0017251A">
        <w:rPr>
          <w:rFonts w:ascii="Times New Roman" w:hAnsi="Times New Roman" w:cs="Times New Roman"/>
          <w:spacing w:val="-13"/>
          <w:sz w:val="28"/>
          <w:szCs w:val="28"/>
          <w:lang w:eastAsia="ru-RU" w:bidi="he-IL"/>
        </w:rPr>
        <w:t>з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дійснення самоврядного контролю за використанням і охороною земель та контролю за </w:t>
      </w:r>
      <w:r w:rsidRPr="0017251A"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>додержанням земельного законодавства.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pacing w:val="5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14"/>
          <w:sz w:val="28"/>
          <w:szCs w:val="28"/>
          <w:lang w:val="ru-RU" w:eastAsia="ru-RU" w:bidi="he-IL"/>
        </w:rPr>
        <w:t>-</w:t>
      </w:r>
      <w:r>
        <w:rPr>
          <w:rFonts w:ascii="Times New Roman" w:hAnsi="Times New Roman" w:cs="Times New Roman"/>
          <w:spacing w:val="-14"/>
          <w:sz w:val="28"/>
          <w:szCs w:val="28"/>
          <w:lang w:val="ru-RU" w:eastAsia="ru-RU" w:bidi="he-IL"/>
        </w:rPr>
        <w:tab/>
      </w:r>
      <w:r w:rsidRPr="0017251A">
        <w:rPr>
          <w:rFonts w:ascii="Times New Roman" w:hAnsi="Times New Roman" w:cs="Times New Roman"/>
          <w:spacing w:val="-14"/>
          <w:sz w:val="28"/>
          <w:szCs w:val="28"/>
          <w:lang w:val="ru-RU" w:eastAsia="ru-RU" w:bidi="he-IL"/>
        </w:rPr>
        <w:t> </w:t>
      </w:r>
      <w:r w:rsidRPr="0017251A">
        <w:rPr>
          <w:rFonts w:ascii="Times New Roman" w:hAnsi="Times New Roman" w:cs="Times New Roman"/>
          <w:spacing w:val="-14"/>
          <w:sz w:val="28"/>
          <w:szCs w:val="28"/>
          <w:lang w:eastAsia="ru-RU" w:bidi="he-IL"/>
        </w:rPr>
        <w:t>о</w:t>
      </w:r>
      <w:r w:rsidRPr="0017251A">
        <w:rPr>
          <w:rFonts w:ascii="Times New Roman" w:hAnsi="Times New Roman" w:cs="Times New Roman"/>
          <w:spacing w:val="5"/>
          <w:sz w:val="28"/>
          <w:szCs w:val="28"/>
          <w:lang w:val="ru-RU" w:eastAsia="ru-RU" w:bidi="he-IL"/>
        </w:rPr>
        <w:t xml:space="preserve">рганізація роботи щодо забезпечення конституційних та законних прав громадян  та </w:t>
      </w:r>
      <w:r w:rsidRPr="0017251A">
        <w:rPr>
          <w:rFonts w:ascii="Times New Roman" w:hAnsi="Times New Roman" w:cs="Times New Roman"/>
          <w:spacing w:val="3"/>
          <w:sz w:val="28"/>
          <w:szCs w:val="28"/>
          <w:lang w:val="ru-RU" w:eastAsia="ru-RU" w:bidi="he-IL"/>
        </w:rPr>
        <w:t xml:space="preserve">юридичних   осіб   на  землю   відповідно  до   Земельного  кодексу  України  та  інших </w:t>
      </w:r>
      <w:r w:rsidRPr="0017251A"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>нормативних актів України.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Координування дій відділів та управлінь міської ради, пов’язаних з інформаційним забезпеченням населення.</w:t>
      </w:r>
    </w:p>
    <w:p w:rsidR="0074436A" w:rsidRPr="00F24F0F" w:rsidRDefault="0074436A" w:rsidP="00F24F0F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3. Структура відділу соціально-економічного та стратегічного розвитку міста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: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3.1. До складу входить три спеціалісти: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- провідний спеціаліст;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- спеціаліст І категорії;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- спеціаліст І категорії;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Відділ очолює начальник.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3.2. Структура, гранична чисельність і фонд оплати праці працівників відділу затверджуються міською радою.</w:t>
      </w:r>
    </w:p>
    <w:p w:rsidR="0074436A" w:rsidRPr="00F24F0F" w:rsidRDefault="0074436A" w:rsidP="00F24F0F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sz w:val="28"/>
          <w:szCs w:val="28"/>
          <w:lang w:eastAsia="ru-RU" w:bidi="he-IL"/>
        </w:rPr>
        <w:t xml:space="preserve">4. </w:t>
      </w:r>
      <w:r w:rsidRPr="00F24F0F"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Функції відділу соціально – економічного та стратегічного розвитку міста</w:t>
      </w:r>
      <w:r w:rsidRPr="00F24F0F">
        <w:rPr>
          <w:rFonts w:ascii="Times New Roman" w:hAnsi="Times New Roman" w:cs="Times New Roman"/>
          <w:b/>
          <w:sz w:val="28"/>
          <w:szCs w:val="28"/>
          <w:lang w:eastAsia="ru-RU" w:bidi="he-IL"/>
        </w:rPr>
        <w:t>: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4.1. Аналіз стану та тенденцій економічного і соціального розвитку міста, участь у визначенні його пріоритетів, розробленні напрямів структурної та інвестиційної політики та підготовка пропозицій з цих питань.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4.2. Виконання робіт з прогнозування економічного і соціального розвитку міста та підготовки його програми розвитку.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4.3. Участь у розробленні проектів регіональних і міжрегіональних програм та їх реалізації.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4.4. Розробка пропозицій до проектів місцевого бюджету, які стосуються економічного і соціального розвитку міста, та подання їх на розгляд міському голові.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4.5. Участь у межах компетенції в підготовці пропозицій щодо забезпечення місцевої цінової політики.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4.6. Сприяння створенню інфраструктури підтримки місцевого розвитку, умов для рівноправного розвитку всіх форм господарювання та підприємництва на території міста, надає консультаційну, інформаційну та іншу допомогу суб'єктам господарювання.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4.7. Виконання в межах делегованих йому повноважень регуляторних та реєстраційно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– 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дозвільних функцій.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4.8. Організація разом з іншими структурними підрозділами участі підприємств, установ та організацій міста у виставково-ярмаркових заходах.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4.9. Проведення аналізу результатів фінансово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– 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господарської діяльності підприємств, які є власністю територіальної громади міста. 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4.10. Участь у реалізації місцевої політики у сфері управління майном комунальної власності територіальної громади міста в межах делегованих повноважень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4.11. Участь у межах компетенції у приватизації та відчуженні майна комунальної власності територіальної громади міста на виконання рішень міської ради.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4.12. Підготовка міському голові пропозицій з питань розміщення на території міста нових, реконструкції, розширення, ліквідації діючих підприємств та інших об'єктів виробничого і невиробничого призначення, які перебувають у комунальній власності.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4.13. Участь у здійсненні заходів щодо координації або організації закупівель товарів, робіт і послуг за рахунок коштів місцевого бюджету.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4.14. Сприяння розвитку науки і техніки, впровадженню нових технологій, підвищенню технічного рівня виробництва і якості продукції.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4.15. Участь у розробленні пропозицій щодо проведення адміністративної реформи та реформи адміністративно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– 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територіального устрою.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pacing w:val="3"/>
          <w:sz w:val="28"/>
          <w:szCs w:val="28"/>
          <w:lang w:eastAsia="ru-RU" w:bidi="he-IL"/>
        </w:rPr>
        <w:t xml:space="preserve">Надання   інформації юридичним  особам  та  фізичним  особам, зацікавленим  у </w:t>
      </w:r>
      <w:r w:rsidRPr="0017251A">
        <w:rPr>
          <w:rFonts w:ascii="Times New Roman" w:hAnsi="Times New Roman" w:cs="Times New Roman"/>
          <w:spacing w:val="2"/>
          <w:sz w:val="28"/>
          <w:szCs w:val="28"/>
          <w:lang w:eastAsia="ru-RU" w:bidi="he-IL"/>
        </w:rPr>
        <w:t xml:space="preserve">відведенні земельних ділянок, про можливі варіанти розміщення об'єктів відповідно до </w:t>
      </w:r>
      <w:r w:rsidRPr="0017251A"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>затвердженої містобудівної документації та документації із землеустрою.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pacing w:val="12"/>
          <w:sz w:val="28"/>
          <w:szCs w:val="28"/>
          <w:lang w:eastAsia="ru-RU" w:bidi="he-IL"/>
        </w:rPr>
        <w:t>4.16.</w:t>
      </w:r>
      <w:r w:rsidRPr="0017251A">
        <w:rPr>
          <w:rFonts w:ascii="Times New Roman" w:hAnsi="Times New Roman" w:cs="Times New Roman"/>
          <w:spacing w:val="12"/>
          <w:sz w:val="28"/>
          <w:szCs w:val="28"/>
          <w:lang w:eastAsia="ru-RU" w:bidi="he-IL"/>
        </w:rPr>
        <w:t xml:space="preserve">Участь у роботі постійно діючої комісії міської ради з питань вибору земельних </w:t>
      </w:r>
      <w:r w:rsidRPr="0017251A">
        <w:rPr>
          <w:rFonts w:ascii="Times New Roman" w:hAnsi="Times New Roman" w:cs="Times New Roman"/>
          <w:spacing w:val="5"/>
          <w:sz w:val="28"/>
          <w:szCs w:val="28"/>
          <w:lang w:eastAsia="ru-RU" w:bidi="he-IL"/>
        </w:rPr>
        <w:t>ділянок   для   розміщення    об'єктів   на   території   Карлівської  міської   ради.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ru-RU" w:eastAsia="ru-RU" w:bidi="he-IL"/>
        </w:rPr>
        <w:t>4.17.</w:t>
      </w:r>
      <w:r w:rsidRPr="0017251A">
        <w:rPr>
          <w:rFonts w:ascii="Times New Roman" w:hAnsi="Times New Roman" w:cs="Times New Roman"/>
          <w:spacing w:val="12"/>
          <w:sz w:val="28"/>
          <w:szCs w:val="28"/>
          <w:lang w:val="ru-RU" w:eastAsia="ru-RU" w:bidi="he-IL"/>
        </w:rPr>
        <w:t>Участь у роботі постійно діючої комісії міської ради з добору  земельних ділянок, які виставляються для продажу на аукціоні або права на які виставляються для такого продажу.</w:t>
      </w:r>
    </w:p>
    <w:p w:rsidR="0074436A" w:rsidRPr="0017251A" w:rsidRDefault="0074436A" w:rsidP="0017251A">
      <w:pPr>
        <w:pStyle w:val="NoSpacing"/>
        <w:ind w:firstLine="709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 w:bidi="he-IL"/>
        </w:rPr>
        <w:t>4.18.</w:t>
      </w:r>
      <w:r w:rsidRPr="0017251A">
        <w:rPr>
          <w:rFonts w:ascii="Times New Roman" w:hAnsi="Times New Roman" w:cs="Times New Roman"/>
          <w:spacing w:val="2"/>
          <w:sz w:val="28"/>
          <w:szCs w:val="28"/>
          <w:lang w:eastAsia="ru-RU" w:bidi="he-IL"/>
        </w:rPr>
        <w:t xml:space="preserve"> </w:t>
      </w:r>
      <w:r w:rsidRPr="0017251A">
        <w:rPr>
          <w:rFonts w:ascii="Times New Roman" w:hAnsi="Times New Roman" w:cs="Times New Roman"/>
          <w:spacing w:val="2"/>
          <w:sz w:val="28"/>
          <w:szCs w:val="28"/>
          <w:lang w:val="ru-RU" w:eastAsia="ru-RU" w:bidi="he-IL"/>
        </w:rPr>
        <w:t>Перевірка документації  із землеустрою на відповідність чинному земельному</w:t>
      </w:r>
      <w:r w:rsidRPr="0017251A">
        <w:rPr>
          <w:rFonts w:ascii="Times New Roman" w:hAnsi="Times New Roman" w:cs="Times New Roman"/>
          <w:spacing w:val="2"/>
          <w:sz w:val="28"/>
          <w:szCs w:val="28"/>
          <w:lang w:eastAsia="ru-RU" w:bidi="he-IL"/>
        </w:rPr>
        <w:t xml:space="preserve"> </w:t>
      </w:r>
      <w:r w:rsidRPr="0017251A">
        <w:rPr>
          <w:rFonts w:ascii="Times New Roman" w:hAnsi="Times New Roman" w:cs="Times New Roman"/>
          <w:spacing w:val="3"/>
          <w:sz w:val="28"/>
          <w:szCs w:val="28"/>
          <w:lang w:val="ru-RU" w:eastAsia="ru-RU" w:bidi="he-IL"/>
        </w:rPr>
        <w:t>законодавству та  нормативно-технічним   вимогам   щодо   її розроблення.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pacing w:val="-4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 w:bidi="he-IL"/>
        </w:rPr>
        <w:t>4.19.</w:t>
      </w:r>
      <w:r w:rsidRPr="0017251A">
        <w:rPr>
          <w:rFonts w:ascii="Times New Roman" w:hAnsi="Times New Roman" w:cs="Times New Roman"/>
          <w:spacing w:val="5"/>
          <w:sz w:val="28"/>
          <w:szCs w:val="28"/>
          <w:lang w:eastAsia="ru-RU" w:bidi="he-IL"/>
        </w:rPr>
        <w:t>Підготовка проектів рішень міської ради та подання на отримання дозволу на виготовлення технічної документації із</w:t>
      </w:r>
      <w:r w:rsidRPr="0017251A">
        <w:rPr>
          <w:rFonts w:ascii="Times New Roman" w:hAnsi="Times New Roman" w:cs="Times New Roman"/>
          <w:spacing w:val="-14"/>
          <w:sz w:val="28"/>
          <w:szCs w:val="28"/>
          <w:lang w:eastAsia="ru-RU" w:bidi="he-IL"/>
        </w:rPr>
        <w:t xml:space="preserve">   </w:t>
      </w:r>
      <w:r w:rsidRPr="0017251A">
        <w:rPr>
          <w:rFonts w:ascii="Times New Roman" w:hAnsi="Times New Roman" w:cs="Times New Roman"/>
          <w:spacing w:val="-4"/>
          <w:sz w:val="28"/>
          <w:szCs w:val="28"/>
          <w:lang w:eastAsia="ru-RU" w:bidi="he-IL"/>
        </w:rPr>
        <w:t xml:space="preserve">землеустрою, проектів із землеустрою щодо відведення земельних ділянок та їх затвердження. 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spacing w:val="8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 w:eastAsia="ru-RU" w:bidi="he-IL"/>
        </w:rPr>
        <w:t>4.20.</w:t>
      </w:r>
      <w:r w:rsidRPr="0017251A">
        <w:rPr>
          <w:rFonts w:ascii="Times New Roman" w:hAnsi="Times New Roman" w:cs="Times New Roman"/>
          <w:spacing w:val="4"/>
          <w:sz w:val="28"/>
          <w:szCs w:val="28"/>
          <w:lang w:val="ru-RU" w:eastAsia="ru-RU" w:bidi="he-IL"/>
        </w:rPr>
        <w:t xml:space="preserve">Виступ замовником розроблення документації із землеустрою у разі реалізації прав на </w:t>
      </w:r>
      <w:r w:rsidRPr="0017251A">
        <w:rPr>
          <w:rFonts w:ascii="Times New Roman" w:hAnsi="Times New Roman" w:cs="Times New Roman"/>
          <w:spacing w:val="3"/>
          <w:sz w:val="28"/>
          <w:szCs w:val="28"/>
          <w:lang w:val="ru-RU" w:eastAsia="ru-RU" w:bidi="he-IL"/>
        </w:rPr>
        <w:t>землю територіальною громадою, як суб'єкта права власності або права користування</w:t>
      </w:r>
      <w:r w:rsidRPr="0017251A"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  <w:t xml:space="preserve"> </w:t>
      </w:r>
      <w:r w:rsidRPr="0017251A">
        <w:rPr>
          <w:rFonts w:ascii="Times New Roman" w:hAnsi="Times New Roman" w:cs="Times New Roman"/>
          <w:spacing w:val="8"/>
          <w:sz w:val="28"/>
          <w:szCs w:val="28"/>
          <w:lang w:val="ru-RU" w:eastAsia="ru-RU" w:bidi="he-IL"/>
        </w:rPr>
        <w:t>землею,  а також у  випадку   викупу земельних ділянок для   суспільних потреб.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 w:eastAsia="ru-RU" w:bidi="he-IL"/>
        </w:rPr>
        <w:t>4.21.</w:t>
      </w:r>
      <w:r w:rsidRPr="0017251A">
        <w:rPr>
          <w:rFonts w:ascii="Times New Roman" w:hAnsi="Times New Roman" w:cs="Times New Roman"/>
          <w:spacing w:val="2"/>
          <w:sz w:val="28"/>
          <w:szCs w:val="28"/>
          <w:lang w:val="ru-RU" w:eastAsia="ru-RU" w:bidi="he-IL"/>
        </w:rPr>
        <w:t xml:space="preserve">Виступ    в    установленому    порядку    замовником    науково-дослідних,    проектно - 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розвідувальних, будівельних та протиерозійних робіт, що виконуються в межах заходів з використання    охорони земель, здійснення землеустрою.</w:t>
      </w:r>
    </w:p>
    <w:p w:rsidR="0074436A" w:rsidRPr="0017251A" w:rsidRDefault="0074436A" w:rsidP="0017251A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 w:bidi="he-IL"/>
        </w:rPr>
        <w:t>4.22.</w:t>
      </w:r>
      <w:r w:rsidRPr="0017251A">
        <w:rPr>
          <w:rFonts w:ascii="Times New Roman" w:hAnsi="Times New Roman" w:cs="Times New Roman"/>
          <w:spacing w:val="-4"/>
          <w:sz w:val="28"/>
          <w:szCs w:val="28"/>
          <w:lang w:eastAsia="ru-RU" w:bidi="he-IL"/>
        </w:rPr>
        <w:t xml:space="preserve">Підготовка проектів рішення щодо передачі та придбання ділянок у власність (викуп), надання земель у користування та припинення права користування., прийняття земельних ділянок у фонд міської ради.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pacing w:val="-4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 w:eastAsia="ru-RU" w:bidi="he-IL"/>
        </w:rPr>
        <w:t>4.23.</w:t>
      </w:r>
      <w:r w:rsidRPr="0017251A">
        <w:rPr>
          <w:rFonts w:ascii="Times New Roman" w:hAnsi="Times New Roman" w:cs="Times New Roman"/>
          <w:spacing w:val="-4"/>
          <w:sz w:val="28"/>
          <w:szCs w:val="28"/>
          <w:lang w:val="ru-RU" w:eastAsia="ru-RU" w:bidi="he-IL"/>
        </w:rPr>
        <w:t>Підготовка проектів рішення щодо викупу земельних ділянок для суспільних потреб територіальної громади міста.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 w:bidi="he-IL"/>
        </w:rPr>
        <w:t>4.24.</w:t>
      </w:r>
      <w:r w:rsidRPr="0017251A">
        <w:rPr>
          <w:rFonts w:ascii="Times New Roman" w:hAnsi="Times New Roman" w:cs="Times New Roman"/>
          <w:spacing w:val="-4"/>
          <w:sz w:val="28"/>
          <w:szCs w:val="28"/>
          <w:lang w:val="ru-RU" w:eastAsia="ru-RU" w:bidi="he-IL"/>
        </w:rPr>
        <w:t xml:space="preserve"> Організація  проведення нормативної та експертної грошової оцінки земель комунальної власності.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-12"/>
          <w:sz w:val="28"/>
          <w:szCs w:val="28"/>
          <w:lang w:eastAsia="ru-RU" w:bidi="he-IL"/>
        </w:rPr>
        <w:t>4.2</w:t>
      </w:r>
      <w:r>
        <w:rPr>
          <w:rFonts w:ascii="Times New Roman" w:hAnsi="Times New Roman" w:cs="Times New Roman"/>
          <w:spacing w:val="-12"/>
          <w:sz w:val="28"/>
          <w:szCs w:val="28"/>
          <w:lang w:eastAsia="ru-RU" w:bidi="he-IL"/>
        </w:rPr>
        <w:t>5.</w:t>
      </w:r>
      <w:r w:rsidRPr="0017251A">
        <w:rPr>
          <w:rFonts w:ascii="Times New Roman" w:hAnsi="Times New Roman" w:cs="Times New Roman"/>
          <w:spacing w:val="-12"/>
          <w:sz w:val="28"/>
          <w:szCs w:val="28"/>
          <w:lang w:val="ru-RU" w:eastAsia="ru-RU" w:bidi="he-IL"/>
        </w:rPr>
        <w:t xml:space="preserve"> Підготовка і внесення на розгляд сесії пропозицій по встановленню розмірів орендної плати. </w:t>
      </w:r>
      <w:r w:rsidRPr="0017251A">
        <w:rPr>
          <w:rFonts w:ascii="Times New Roman" w:hAnsi="Times New Roman" w:cs="Times New Roman"/>
          <w:spacing w:val="8"/>
          <w:sz w:val="28"/>
          <w:szCs w:val="28"/>
          <w:lang w:val="ru-RU" w:eastAsia="ru-RU" w:bidi="he-IL"/>
        </w:rPr>
        <w:t xml:space="preserve"> </w:t>
      </w:r>
    </w:p>
    <w:p w:rsidR="0074436A" w:rsidRDefault="0074436A" w:rsidP="00F24F0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 w:bidi="he-IL"/>
        </w:rPr>
        <w:t>4.26.</w:t>
      </w:r>
      <w:r w:rsidRPr="0017251A"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 xml:space="preserve"> Підготовка проектів договорів оренди землі. Надання пропозицій щодо внесення змін та доповнень до договорів оренди земельних ділянок. </w:t>
      </w:r>
      <w:r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 xml:space="preserve">  </w:t>
      </w:r>
    </w:p>
    <w:p w:rsidR="0074436A" w:rsidRPr="0017251A" w:rsidRDefault="0074436A" w:rsidP="00F24F0F">
      <w:pPr>
        <w:pStyle w:val="NoSpacing"/>
        <w:ind w:firstLine="709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>4.27.</w:t>
      </w:r>
      <w:r w:rsidRPr="0017251A"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 xml:space="preserve">Доопрацювання рішень міської ради з урахуванням проголосованих і прийнятих пропозицій і редакційних поправок. 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pacing w:val="8"/>
          <w:sz w:val="28"/>
          <w:szCs w:val="28"/>
          <w:lang w:eastAsia="ru-RU" w:bidi="he-IL"/>
        </w:rPr>
        <w:t>4.28</w:t>
      </w:r>
      <w:r>
        <w:rPr>
          <w:rFonts w:ascii="Times New Roman" w:hAnsi="Times New Roman" w:cs="Times New Roman"/>
          <w:spacing w:val="8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pacing w:val="8"/>
          <w:sz w:val="28"/>
          <w:szCs w:val="28"/>
          <w:lang w:eastAsia="ru-RU" w:bidi="he-IL"/>
        </w:rPr>
        <w:t xml:space="preserve"> Оформлення договорів оренди землі після прийняття відповідних рішень міською </w:t>
      </w:r>
      <w:r w:rsidRPr="00F24F0F">
        <w:rPr>
          <w:rFonts w:ascii="Times New Roman" w:hAnsi="Times New Roman" w:cs="Times New Roman"/>
          <w:spacing w:val="-7"/>
          <w:sz w:val="28"/>
          <w:szCs w:val="28"/>
          <w:lang w:eastAsia="ru-RU" w:bidi="he-IL"/>
        </w:rPr>
        <w:t>радою.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>4.29</w:t>
      </w:r>
      <w:r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 xml:space="preserve"> Підготовка актів прийняття-передачі земельних ділянок, що додаються до договорів </w:t>
      </w:r>
      <w:r w:rsidRPr="00F24F0F">
        <w:rPr>
          <w:rFonts w:ascii="Times New Roman" w:hAnsi="Times New Roman" w:cs="Times New Roman"/>
          <w:spacing w:val="-4"/>
          <w:sz w:val="28"/>
          <w:szCs w:val="28"/>
          <w:lang w:eastAsia="ru-RU" w:bidi="he-IL"/>
        </w:rPr>
        <w:t xml:space="preserve">оренди землі. 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pacing w:val="-2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pacing w:val="3"/>
          <w:sz w:val="28"/>
          <w:szCs w:val="28"/>
          <w:lang w:eastAsia="ru-RU" w:bidi="he-IL"/>
        </w:rPr>
        <w:t>4.30</w:t>
      </w:r>
      <w:r>
        <w:rPr>
          <w:rFonts w:ascii="Times New Roman" w:hAnsi="Times New Roman" w:cs="Times New Roman"/>
          <w:spacing w:val="3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pacing w:val="3"/>
          <w:sz w:val="28"/>
          <w:szCs w:val="28"/>
          <w:lang w:eastAsia="ru-RU" w:bidi="he-IL"/>
        </w:rPr>
        <w:t xml:space="preserve"> Підготовка проектів рішень міської ради про продовження строків оренди земельних </w:t>
      </w:r>
      <w:r w:rsidRPr="00F24F0F">
        <w:rPr>
          <w:rFonts w:ascii="Times New Roman" w:hAnsi="Times New Roman" w:cs="Times New Roman"/>
          <w:spacing w:val="-2"/>
          <w:sz w:val="28"/>
          <w:szCs w:val="28"/>
          <w:lang w:eastAsia="ru-RU" w:bidi="he-IL"/>
        </w:rPr>
        <w:t xml:space="preserve">ділянок. 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spacing w:val="3"/>
          <w:sz w:val="28"/>
          <w:szCs w:val="28"/>
          <w:lang w:eastAsia="ru-RU" w:bidi="he-IL"/>
        </w:rPr>
        <w:t>4.31.Підготовка угод про розірвання договорів оренди землі.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>4.32</w:t>
      </w:r>
      <w:r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 xml:space="preserve"> Здійснення контролю за виконанням рішень міської ради в тій частині, що стосується 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>додержання строків  укладання договорів оренди землі.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4.33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Вжиття заходів по забезпеченню надходження коштів до місцевого бюджету від використання земельних ділянок, що надані в оренду. 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4.34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Взаємодія з державними органами щодо справляння плати за землю згідно укладених договорів.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pacing w:val="4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>4.35</w:t>
      </w:r>
      <w:r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pacing w:val="4"/>
          <w:sz w:val="28"/>
          <w:szCs w:val="28"/>
          <w:lang w:eastAsia="ru-RU" w:bidi="he-IL"/>
        </w:rPr>
        <w:t xml:space="preserve"> Ведення реєстру інформац</w:t>
      </w:r>
      <w:r w:rsidRPr="0017251A">
        <w:rPr>
          <w:rFonts w:ascii="Times New Roman" w:hAnsi="Times New Roman" w:cs="Times New Roman"/>
          <w:spacing w:val="4"/>
          <w:sz w:val="28"/>
          <w:szCs w:val="28"/>
          <w:lang w:val="ru-RU" w:eastAsia="ru-RU" w:bidi="he-IL"/>
        </w:rPr>
        <w:t>ійної бази землекористувачів, яким надані земельні ділянки в оренду.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>4.36</w:t>
      </w:r>
      <w:r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6"/>
          <w:sz w:val="28"/>
          <w:szCs w:val="28"/>
          <w:lang w:val="ru-RU" w:eastAsia="ru-RU" w:bidi="he-IL"/>
        </w:rPr>
        <w:t xml:space="preserve"> Внесення у встановленому порядку до міської ради проектів рішень про припинення </w:t>
      </w:r>
      <w:r w:rsidRPr="0017251A"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  <w:t>права користування  земельними   ділянками.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1"/>
          <w:sz w:val="28"/>
          <w:szCs w:val="28"/>
          <w:lang w:eastAsia="ru-RU" w:bidi="he-IL"/>
        </w:rPr>
        <w:t>4.37</w:t>
      </w:r>
      <w:r>
        <w:rPr>
          <w:rFonts w:ascii="Times New Roman" w:hAnsi="Times New Roman" w:cs="Times New Roman"/>
          <w:spacing w:val="1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  <w:t xml:space="preserve"> Внесення пропозицій до районної ради щодо встановлення і зміни меж сіл, селищ, міста. 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1"/>
          <w:sz w:val="28"/>
          <w:szCs w:val="28"/>
          <w:lang w:eastAsia="ru-RU" w:bidi="he-IL"/>
        </w:rPr>
        <w:t>4.38</w:t>
      </w:r>
      <w:r>
        <w:rPr>
          <w:rFonts w:ascii="Times New Roman" w:hAnsi="Times New Roman" w:cs="Times New Roman"/>
          <w:spacing w:val="1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  <w:t xml:space="preserve"> Здійснення контролю за використанням та охороною земель комунальної власності, додержанням земельного та екологічного законодавства.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color w:val="4B4B4B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 w:eastAsia="ru-RU" w:bidi="he-IL"/>
        </w:rPr>
        <w:t>4.39.</w:t>
      </w:r>
      <w:r w:rsidRPr="0017251A">
        <w:rPr>
          <w:rFonts w:ascii="Times New Roman" w:hAnsi="Times New Roman" w:cs="Times New Roman"/>
          <w:spacing w:val="2"/>
          <w:sz w:val="28"/>
          <w:szCs w:val="28"/>
          <w:lang w:val="ru-RU" w:eastAsia="ru-RU" w:bidi="he-IL"/>
        </w:rPr>
        <w:t xml:space="preserve">У разі виявлення порушення земельного законодавства внесення пропозицій </w:t>
      </w:r>
      <w:r w:rsidRPr="0017251A">
        <w:rPr>
          <w:rFonts w:ascii="Times New Roman" w:hAnsi="Times New Roman" w:cs="Times New Roman"/>
          <w:spacing w:val="1"/>
          <w:sz w:val="28"/>
          <w:szCs w:val="28"/>
          <w:lang w:val="ru-RU" w:eastAsia="ru-RU" w:bidi="he-IL"/>
        </w:rPr>
        <w:t xml:space="preserve"> про обмеження, тимчасову </w:t>
      </w:r>
      <w:r w:rsidRPr="0017251A"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 xml:space="preserve">заборону (зупинення) чи припинення права власності або права користування земельною 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ділянкою громадянами та юридичними особами.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>4.40.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Участь у підготовці проектів внутрішніх нормативних актів, договорів оренди, розгляд проектів нормативних актів, які надійшли для погодження, з питань, що належать до компетенції відділу, підготовку проектів письмових висновків чи зауважень до них.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4.41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Аналіз матеріалів, що надійшли від правоохоронних і контролюючих органів, результати претензійної і позовної роботи, стан договірної роботи; розроблення відповідних пропозицій щодо усунення недоліків у правовому забезпеченні.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4.42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Представництво у встановленому законодавством порядку інтересів міської ради та виконкому в судах та інших органах під час розгляду земельних питань та спорів.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>4.43.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Претензійна та позовна робота з питань земельних відносин.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>4.44.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Аналіз наслідків розгляду претензій, позовів і судових справ.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4.45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Сприяння своєчасному вжиттю законних заходів за протестами та поданнями прокуратури, ухвалами, рішеннями, постановами суду, відповідними документами інших правоохоронних і контролюючих органів тощо.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4.46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Правова роз’яснювальна робот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а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для населення через засоби масової інформації (пресу, радіо, телебачення).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he-IL"/>
        </w:rPr>
        <w:t>4.47.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Вирішення земельних спорів.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-7"/>
          <w:sz w:val="28"/>
          <w:szCs w:val="28"/>
          <w:lang w:eastAsia="ru-RU" w:bidi="he-IL"/>
        </w:rPr>
        <w:t>4.48</w:t>
      </w:r>
      <w:r>
        <w:rPr>
          <w:rFonts w:ascii="Times New Roman" w:hAnsi="Times New Roman" w:cs="Times New Roman"/>
          <w:spacing w:val="-7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-7"/>
          <w:sz w:val="28"/>
          <w:szCs w:val="28"/>
          <w:lang w:val="ru-RU" w:eastAsia="ru-RU" w:bidi="he-IL"/>
        </w:rPr>
        <w:t xml:space="preserve"> Вирішення інших питань у галузі земельних відносин відповідно до чинного законодавства.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9"/>
          <w:sz w:val="28"/>
          <w:szCs w:val="28"/>
          <w:lang w:eastAsia="ru-RU" w:bidi="he-IL"/>
        </w:rPr>
        <w:t>4.49</w:t>
      </w:r>
      <w:r>
        <w:rPr>
          <w:rFonts w:ascii="Times New Roman" w:hAnsi="Times New Roman" w:cs="Times New Roman"/>
          <w:spacing w:val="9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9"/>
          <w:sz w:val="28"/>
          <w:szCs w:val="28"/>
          <w:lang w:val="ru-RU" w:eastAsia="ru-RU" w:bidi="he-IL"/>
        </w:rPr>
        <w:t xml:space="preserve">Участь у розробці та виконанні міських програм з використання і охорони земель </w:t>
      </w:r>
      <w:r w:rsidRPr="0017251A">
        <w:rPr>
          <w:rFonts w:ascii="Times New Roman" w:hAnsi="Times New Roman" w:cs="Times New Roman"/>
          <w:spacing w:val="-11"/>
          <w:sz w:val="28"/>
          <w:szCs w:val="28"/>
          <w:lang w:val="ru-RU" w:eastAsia="ru-RU" w:bidi="he-IL"/>
        </w:rPr>
        <w:t>міста.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pacing w:val="-7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>4.50</w:t>
      </w:r>
      <w:r>
        <w:rPr>
          <w:rFonts w:ascii="Times New Roman" w:hAnsi="Times New Roman" w:cs="Times New Roman"/>
          <w:spacing w:val="6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6"/>
          <w:sz w:val="28"/>
          <w:szCs w:val="28"/>
          <w:lang w:val="ru-RU" w:eastAsia="ru-RU" w:bidi="he-IL"/>
        </w:rPr>
        <w:t xml:space="preserve"> Надання рішень та виписок з рішень сесій міської ради по земельним питанням.</w:t>
      </w:r>
      <w:r w:rsidRPr="0017251A">
        <w:rPr>
          <w:rFonts w:ascii="Times New Roman" w:hAnsi="Times New Roman" w:cs="Times New Roman"/>
          <w:spacing w:val="-7"/>
          <w:sz w:val="28"/>
          <w:szCs w:val="28"/>
          <w:lang w:val="ru-RU" w:eastAsia="ru-RU" w:bidi="he-IL"/>
        </w:rPr>
        <w:t xml:space="preserve">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4.51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Здійснює інвентаризацію та облік об’єктів комунальної власності територіальної громади міста, здійснює контроль за їх використанням і збереженням.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4.52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Веде облік орендованого комунального майна.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4.53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Забезпечує надходження коштів до місцевого бюджету від приватизації об’єктів комунальної власності.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4.54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Контролює дотримання користувачами об’єктами комунальної власності територіальної громади міста договірних зобов’язань щодо користування цим майном.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4.55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Здійснює контроль в межах своїх повноважень за додержанням суб'єктами господарювання вимог нормативно-правових актів з питань утримання та експлуатації житлового фонду, що перебуває у комунальній власності міста.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4.56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 Веде облік нежилих приміщень на території міста, вносить пропозиції щодо їх використання.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4.57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 Складає і подає на розгляд виконавчому комітету пропозиції щодо надання пільг з орендної плати.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4.58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Готує необхідні документи для проведення відчуження об’єктів комунальної власності способами, затвердженими міською радою.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4.59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Визначає вхідну плату на публічні торги, згідно встановленого порядку.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4.60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 xml:space="preserve"> Визначає порядок і спосіб виплати проданих об’єктів, визначає розмір плати за подання заяви на приватизацію, або плати за включення в перелік покупців приватизаційного майна.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4.61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Здійснює підготовку та видачу дозволів на знесення деревонасаджень у встановленому порядку.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4.62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 xml:space="preserve"> Аналіз та прогноз розвитку суспільно-політичних процесів у місті, розгляд питань, пов’язаних з реалізацією внутрішньої політики, підготовка інформаційно-аналітичних матеріалів та надання відповідних пропозицій міському голові.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 xml:space="preserve"> Забезпечення взаємодії виконавчого комітету міської ради з політичними партіями та громадськими організаціями з питань, що належать до його компетенції.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Сприяння реалізації державної політики у сфері інформації з метою забезпечення доступу громадян до інформації.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Забезпечення реєстрації запитів на інформацію, опрацювання, систематизація і контроль за задоволенням запиту на інформацію, яка знаходиться у володінні виконавчого комітету міської ради.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Організація розгляду електронних петицій, адресованих міській раді.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Аналіз та узагальнення інформації про ситуацію в інформаційному просторі міста шляхом моніторингу інтернет-ресурсів та засобів масової інформації.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Розміщення матеріалів на офіційному веб-сайті міської ради.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4.69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Аналіз та прогноз розвитку суспільно-політичних процесів у місті, розгляд питань, пов’язаних з реалізацією внутрішньої політики, підготовка інформаційно-аналітичних матеріалів та надання відповідних пропозицій міському голові.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4.70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Забезпечення взаємодії виконавчого комітету міської ради з політичними партіями та громадськими організаціями з питань, що належать до його компетенції.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4.71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Сприяння реалізації державної політики у сфері інформації з метою забезпечення доступу громадян до інформації.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4.72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Забезпечення реєстрації запитів на інформацію, опрацювання, систематизація і контроль за задоволенням запиту на інформацію, яка знаходиться у володінні виконавчого комітету міської ради.</w:t>
      </w:r>
    </w:p>
    <w:p w:rsidR="0074436A" w:rsidRPr="0017251A" w:rsidRDefault="0074436A" w:rsidP="00F24F0F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4.73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Організація розгляду електронних петицій, адресованих міській раді.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4.74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Аналіз та узагальнення інформації про ситуацію в інформаційному просторі міста шляхом моніторингу інтернет-ресурсів та засобів масової інформації.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4.75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Розміщення матеріалів на офіційному веб-сайті міської ради.</w:t>
      </w:r>
    </w:p>
    <w:p w:rsidR="0074436A" w:rsidRPr="00F24F0F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4.76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Забезпечення дотримання законодавства про державну таємницю та інформацію.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4.77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F24F0F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Розгляд у межах компетенції відділу звернень, заяв громадян, забезпечення вжиття відповідних заходів для вирішення поруше</w:t>
      </w:r>
      <w:r w:rsidRPr="0017251A">
        <w:rPr>
          <w:rFonts w:ascii="Times New Roman" w:hAnsi="Times New Roman" w:cs="Times New Roman"/>
          <w:sz w:val="28"/>
          <w:szCs w:val="28"/>
          <w:lang w:val="ru-RU" w:eastAsia="ru-RU" w:bidi="he-IL"/>
        </w:rPr>
        <w:t>них ними питань.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 w:eastAsia="ru-RU" w:bidi="he-IL"/>
        </w:rPr>
      </w:pPr>
      <w:r w:rsidRPr="0017251A">
        <w:rPr>
          <w:rFonts w:ascii="Times New Roman" w:hAnsi="Times New Roman" w:cs="Times New Roman"/>
          <w:spacing w:val="-7"/>
          <w:sz w:val="28"/>
          <w:szCs w:val="28"/>
          <w:lang w:eastAsia="ru-RU" w:bidi="he-IL"/>
        </w:rPr>
        <w:t>4.78</w:t>
      </w:r>
      <w:r>
        <w:rPr>
          <w:rFonts w:ascii="Times New Roman" w:hAnsi="Times New Roman" w:cs="Times New Roman"/>
          <w:spacing w:val="-7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pacing w:val="-7"/>
          <w:sz w:val="28"/>
          <w:szCs w:val="28"/>
          <w:lang w:val="ru-RU" w:eastAsia="ru-RU" w:bidi="he-IL"/>
        </w:rPr>
        <w:t xml:space="preserve">Виконання </w:t>
      </w:r>
      <w:r w:rsidRPr="0017251A">
        <w:rPr>
          <w:rFonts w:ascii="Times New Roman" w:hAnsi="Times New Roman" w:cs="Times New Roman"/>
          <w:spacing w:val="-1"/>
          <w:sz w:val="28"/>
          <w:szCs w:val="28"/>
          <w:lang w:val="ru-RU" w:eastAsia="ru-RU" w:bidi="he-IL"/>
        </w:rPr>
        <w:t xml:space="preserve">доручення міського голови.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4.79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Узагальнення практики застосування нормативної бази з питань, що належать до компетенції відділу, розробка і подання на розгляд міському голові пропозицій щодо його вдосконалення.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4.80. Виконання інших функцій, пов'язаних з реалізацією покладених на відділ завдань.</w:t>
      </w:r>
    </w:p>
    <w:p w:rsidR="0074436A" w:rsidRPr="00F24F0F" w:rsidRDefault="0074436A" w:rsidP="00F24F0F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5. Права відділу соціально-економічного та стратегічного</w:t>
      </w:r>
    </w:p>
    <w:p w:rsidR="0074436A" w:rsidRPr="00F24F0F" w:rsidRDefault="0074436A" w:rsidP="00F24F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bCs/>
          <w:sz w:val="28"/>
          <w:szCs w:val="28"/>
          <w:lang w:eastAsia="ru-RU" w:bidi="he-IL"/>
        </w:rPr>
        <w:t>розвитку міста: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5.1. Залучати спеціалістів інших підрозділів виконкому, підприємств, установ і організацій, об'єднань громадян (за погодженням з їх керівниками) для розгляду питань, що належать до компетенції департаменту.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5.2. Одержувати в установленому порядку від інших підрозділів виконкому підприємств, установ і організацій інформацію, документи та інші матеріали, необхідні для виконання покладених на департамент завдань.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5.3. Виходити з пропозицією про скликання в установленому порядку наради з питань, що належать до компетенції відділу.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5.4. Відділ  в процесі виконання покладених на нього завдань взаємодіє з іншими підрозділами виконкому, з управліннями та відділами Полтавської обласної державної адміністрації, Асоціацією міст України, а також з підприємствами, установами, організаціями та об'єднаннями громадян.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Права, обов’язки працівників відділу визначаються посадовими інструкціями.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5.6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 xml:space="preserve"> Працівники відділу призначаються на посаду та звільняються з посади розпорядженням міського голови. 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5.7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Діловодство відділу ведеться згідно з номенклатурою справ та вимогами чинного законодавства.</w:t>
      </w:r>
    </w:p>
    <w:p w:rsidR="0074436A" w:rsidRPr="00F24F0F" w:rsidRDefault="0074436A" w:rsidP="00F24F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sz w:val="28"/>
          <w:szCs w:val="28"/>
          <w:lang w:eastAsia="ru-RU" w:bidi="he-IL"/>
        </w:rPr>
        <w:t>6.Відповідальність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bCs/>
          <w:sz w:val="28"/>
          <w:szCs w:val="28"/>
          <w:lang w:eastAsia="ru-RU" w:bidi="he-IL"/>
        </w:rPr>
        <w:t>6.1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  <w:r w:rsidRPr="0017251A">
        <w:rPr>
          <w:rFonts w:ascii="Times New Roman" w:hAnsi="Times New Roman" w:cs="Times New Roman"/>
          <w:bCs/>
          <w:sz w:val="28"/>
          <w:szCs w:val="28"/>
          <w:lang w:eastAsia="ru-RU" w:bidi="he-IL"/>
        </w:rPr>
        <w:t>Начальник відділу та спеціалісти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, які входять до складу відділу, несуть відповідальність за якість та своєчасність виконання покладених на відділ функцій згідно з чинним законодавством.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7251A">
        <w:rPr>
          <w:rFonts w:ascii="Times New Roman" w:hAnsi="Times New Roman" w:cs="Times New Roman"/>
          <w:sz w:val="28"/>
          <w:szCs w:val="28"/>
          <w:lang w:eastAsia="ru-RU"/>
        </w:rPr>
        <w:t>6.2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 xml:space="preserve"> Порушення етичних норм поведінки посадових осіб органів місцевого самоврядування та обмежень, пов’язаних з прийняттям на службу в органи місцевого самоврядування та її проходженням.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Недотримання правил внутрішнього трудового розпорядку.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Порушення правил та норм з питань охорони праці та пожежної безпеки.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</w:t>
      </w:r>
      <w:r w:rsidRPr="0017251A">
        <w:rPr>
          <w:rFonts w:ascii="Times New Roman" w:hAnsi="Times New Roman" w:cs="Times New Roman"/>
          <w:sz w:val="28"/>
          <w:szCs w:val="28"/>
          <w:lang w:eastAsia="ru-RU"/>
        </w:rPr>
        <w:t>Всю повноту відповідальності за якісне та своєчасне виконання покладених цим Положенням на відділ завдань та функцій несе начальник відділу.</w:t>
      </w:r>
    </w:p>
    <w:p w:rsidR="0074436A" w:rsidRPr="00F24F0F" w:rsidRDefault="0074436A" w:rsidP="00F24F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u-RU" w:bidi="he-IL"/>
        </w:rPr>
      </w:pPr>
      <w:r w:rsidRPr="00F24F0F">
        <w:rPr>
          <w:rFonts w:ascii="Times New Roman" w:hAnsi="Times New Roman" w:cs="Times New Roman"/>
          <w:b/>
          <w:sz w:val="28"/>
          <w:szCs w:val="28"/>
          <w:lang w:eastAsia="ru-RU" w:bidi="he-IL"/>
        </w:rPr>
        <w:t>7.Заключні положення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bCs/>
          <w:sz w:val="28"/>
          <w:szCs w:val="28"/>
          <w:lang w:eastAsia="ru-RU" w:bidi="he-IL"/>
        </w:rPr>
        <w:t>7.1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.Покладання на працівників відділу обов’язків, не передбачених цим Положенням, не допускається.</w:t>
      </w:r>
    </w:p>
    <w:p w:rsidR="0074436A" w:rsidRPr="0017251A" w:rsidRDefault="0074436A" w:rsidP="00F24F0F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7.2. Виконком Карлівської міської ради створює умови для нормальної роботи і підвищення кваліфікації працівників відділу, забезпечує їх окремим приміщенням, телефонним зв’язком, засобами оргтехніки.</w:t>
      </w:r>
    </w:p>
    <w:p w:rsidR="0074436A" w:rsidRPr="0017251A" w:rsidRDefault="0074436A" w:rsidP="00463C6E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17251A">
        <w:rPr>
          <w:rFonts w:ascii="Times New Roman" w:hAnsi="Times New Roman" w:cs="Times New Roman"/>
          <w:bCs/>
          <w:sz w:val="28"/>
          <w:szCs w:val="28"/>
          <w:lang w:eastAsia="ru-RU" w:bidi="he-IL"/>
        </w:rPr>
        <w:t>7.3.</w:t>
      </w:r>
      <w:r w:rsidRPr="0017251A">
        <w:rPr>
          <w:rFonts w:ascii="Times New Roman" w:hAnsi="Times New Roman" w:cs="Times New Roman"/>
          <w:sz w:val="28"/>
          <w:szCs w:val="28"/>
          <w:lang w:eastAsia="ru-RU" w:bidi="he-IL"/>
        </w:rPr>
        <w:t>Ліквідація або реорганізація відділу проводиться згідно з чинним законодавством.</w:t>
      </w: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</w:p>
    <w:p w:rsidR="0074436A" w:rsidRPr="0017251A" w:rsidRDefault="0074436A" w:rsidP="0017251A">
      <w:pPr>
        <w:pStyle w:val="NoSpacing"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</w:t>
      </w:r>
      <w:bookmarkStart w:id="0" w:name="_GoBack"/>
      <w:bookmarkEnd w:id="0"/>
    </w:p>
    <w:sectPr w:rsidR="0074436A" w:rsidRPr="0017251A" w:rsidSect="0017251A">
      <w:footerReference w:type="default" r:id="rId7"/>
      <w:type w:val="continuous"/>
      <w:pgSz w:w="11900" w:h="16840"/>
      <w:pgMar w:top="709" w:right="560" w:bottom="568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6A" w:rsidRDefault="0074436A">
      <w:r>
        <w:separator/>
      </w:r>
    </w:p>
  </w:endnote>
  <w:endnote w:type="continuationSeparator" w:id="0">
    <w:p w:rsidR="0074436A" w:rsidRDefault="0074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6A" w:rsidRDefault="007443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6A" w:rsidRDefault="0074436A"/>
  </w:footnote>
  <w:footnote w:type="continuationSeparator" w:id="0">
    <w:p w:rsidR="0074436A" w:rsidRDefault="007443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FE5"/>
    <w:multiLevelType w:val="hybridMultilevel"/>
    <w:tmpl w:val="67105B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533DA"/>
    <w:multiLevelType w:val="multilevel"/>
    <w:tmpl w:val="CD1C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3053D4"/>
    <w:multiLevelType w:val="multilevel"/>
    <w:tmpl w:val="4D5E5D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cs="Times New Roman" w:hint="default"/>
        <w:sz w:val="28"/>
      </w:rPr>
    </w:lvl>
  </w:abstractNum>
  <w:abstractNum w:abstractNumId="3">
    <w:nsid w:val="0E7B25D9"/>
    <w:multiLevelType w:val="hybridMultilevel"/>
    <w:tmpl w:val="0A38755C"/>
    <w:lvl w:ilvl="0" w:tplc="45706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5F1D"/>
    <w:multiLevelType w:val="hybridMultilevel"/>
    <w:tmpl w:val="8C30A3BC"/>
    <w:lvl w:ilvl="0" w:tplc="425AD798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8EC0E6F"/>
    <w:multiLevelType w:val="multilevel"/>
    <w:tmpl w:val="D66479A0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D891B06"/>
    <w:multiLevelType w:val="singleLevel"/>
    <w:tmpl w:val="A7CE1C4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2E77541E"/>
    <w:multiLevelType w:val="multilevel"/>
    <w:tmpl w:val="996E84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D0132"/>
    <w:multiLevelType w:val="multilevel"/>
    <w:tmpl w:val="15B419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34683F48"/>
    <w:multiLevelType w:val="multilevel"/>
    <w:tmpl w:val="EC56377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70E6F"/>
    <w:multiLevelType w:val="multilevel"/>
    <w:tmpl w:val="F92831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7DC21CD"/>
    <w:multiLevelType w:val="multilevel"/>
    <w:tmpl w:val="D2EC315A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7"/>
      <w:numFmt w:val="decimal"/>
      <w:lvlText w:val="%1.%2"/>
      <w:lvlJc w:val="left"/>
      <w:pPr>
        <w:ind w:left="11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12">
    <w:nsid w:val="3C0F5964"/>
    <w:multiLevelType w:val="multilevel"/>
    <w:tmpl w:val="54A811F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"/>
      <w:lvlJc w:val="left"/>
      <w:pPr>
        <w:ind w:left="29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cs="Times New Roman" w:hint="default"/>
      </w:rPr>
    </w:lvl>
  </w:abstractNum>
  <w:abstractNum w:abstractNumId="13">
    <w:nsid w:val="44EE1962"/>
    <w:multiLevelType w:val="hybridMultilevel"/>
    <w:tmpl w:val="E932E49E"/>
    <w:lvl w:ilvl="0" w:tplc="87926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766A"/>
    <w:multiLevelType w:val="hybridMultilevel"/>
    <w:tmpl w:val="2B96997E"/>
    <w:lvl w:ilvl="0" w:tplc="9196CE3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9654CD"/>
    <w:multiLevelType w:val="multilevel"/>
    <w:tmpl w:val="FAECD57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8C455A"/>
    <w:multiLevelType w:val="hybridMultilevel"/>
    <w:tmpl w:val="F12492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2613D"/>
    <w:multiLevelType w:val="multilevel"/>
    <w:tmpl w:val="6A1A014C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31"/>
      <w:numFmt w:val="decimal"/>
      <w:lvlText w:val="%1.%2"/>
      <w:lvlJc w:val="left"/>
      <w:pPr>
        <w:ind w:left="1092" w:hanging="52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18">
    <w:nsid w:val="585B5A86"/>
    <w:multiLevelType w:val="multilevel"/>
    <w:tmpl w:val="1D50E19C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cs="Times New Roman" w:hint="default"/>
      </w:rPr>
    </w:lvl>
  </w:abstractNum>
  <w:abstractNum w:abstractNumId="19">
    <w:nsid w:val="5CC36987"/>
    <w:multiLevelType w:val="multilevel"/>
    <w:tmpl w:val="041A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E26A9B"/>
    <w:multiLevelType w:val="multilevel"/>
    <w:tmpl w:val="0AF01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A8D6723"/>
    <w:multiLevelType w:val="hybridMultilevel"/>
    <w:tmpl w:val="D8327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36227E"/>
    <w:multiLevelType w:val="multilevel"/>
    <w:tmpl w:val="EE1AE91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3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77B77180"/>
    <w:multiLevelType w:val="multilevel"/>
    <w:tmpl w:val="2EBE9B1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39"/>
      <w:numFmt w:val="decimal"/>
      <w:lvlText w:val="%1.%2"/>
      <w:lvlJc w:val="left"/>
      <w:pPr>
        <w:ind w:left="1659" w:hanging="52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  <w:color w:val="000000"/>
      </w:rPr>
    </w:lvl>
  </w:abstractNum>
  <w:abstractNum w:abstractNumId="24">
    <w:nsid w:val="7F052B96"/>
    <w:multiLevelType w:val="multilevel"/>
    <w:tmpl w:val="CE4CB5B4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15"/>
  </w:num>
  <w:num w:numId="8">
    <w:abstractNumId w:val="20"/>
  </w:num>
  <w:num w:numId="9">
    <w:abstractNumId w:val="9"/>
  </w:num>
  <w:num w:numId="10">
    <w:abstractNumId w:val="6"/>
  </w:num>
  <w:num w:numId="11">
    <w:abstractNumId w:val="21"/>
  </w:num>
  <w:num w:numId="12">
    <w:abstractNumId w:val="16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18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1"/>
  </w:num>
  <w:num w:numId="23">
    <w:abstractNumId w:val="2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E6"/>
    <w:rsid w:val="00060DDB"/>
    <w:rsid w:val="000644DE"/>
    <w:rsid w:val="00074250"/>
    <w:rsid w:val="000769BF"/>
    <w:rsid w:val="00082D96"/>
    <w:rsid w:val="00097CE3"/>
    <w:rsid w:val="000D4DB6"/>
    <w:rsid w:val="00170CE2"/>
    <w:rsid w:val="00171204"/>
    <w:rsid w:val="0017251A"/>
    <w:rsid w:val="001A28ED"/>
    <w:rsid w:val="001E683C"/>
    <w:rsid w:val="002102CF"/>
    <w:rsid w:val="0026279E"/>
    <w:rsid w:val="00282DF9"/>
    <w:rsid w:val="003674E0"/>
    <w:rsid w:val="0039767D"/>
    <w:rsid w:val="003A596F"/>
    <w:rsid w:val="003F3615"/>
    <w:rsid w:val="00422FDD"/>
    <w:rsid w:val="0045517D"/>
    <w:rsid w:val="00463C6E"/>
    <w:rsid w:val="004A3E24"/>
    <w:rsid w:val="00520B84"/>
    <w:rsid w:val="00551CC2"/>
    <w:rsid w:val="00580C78"/>
    <w:rsid w:val="006059AE"/>
    <w:rsid w:val="00625EC4"/>
    <w:rsid w:val="0063433E"/>
    <w:rsid w:val="006746D3"/>
    <w:rsid w:val="007079E6"/>
    <w:rsid w:val="00724B69"/>
    <w:rsid w:val="0074436A"/>
    <w:rsid w:val="00844F22"/>
    <w:rsid w:val="00852E5F"/>
    <w:rsid w:val="008819DF"/>
    <w:rsid w:val="008F075B"/>
    <w:rsid w:val="0090353A"/>
    <w:rsid w:val="009B15C9"/>
    <w:rsid w:val="00A0615D"/>
    <w:rsid w:val="00A13B6B"/>
    <w:rsid w:val="00A857A5"/>
    <w:rsid w:val="00B4787D"/>
    <w:rsid w:val="00B52B1F"/>
    <w:rsid w:val="00B82038"/>
    <w:rsid w:val="00BA7C8A"/>
    <w:rsid w:val="00C01398"/>
    <w:rsid w:val="00CE20A6"/>
    <w:rsid w:val="00CF4FDF"/>
    <w:rsid w:val="00E32897"/>
    <w:rsid w:val="00E85E1B"/>
    <w:rsid w:val="00ED1A05"/>
    <w:rsid w:val="00EF76DB"/>
    <w:rsid w:val="00F24F0F"/>
    <w:rsid w:val="00F542A2"/>
    <w:rsid w:val="00FB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15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683C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1"/>
    <w:uiPriority w:val="99"/>
    <w:locked/>
    <w:rsid w:val="001E683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pt">
    <w:name w:val="Колонтитул + 8 pt"/>
    <w:aliases w:val="Не полужирный"/>
    <w:basedOn w:val="a"/>
    <w:uiPriority w:val="99"/>
    <w:rsid w:val="001E683C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1E683C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E683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683C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1E683C"/>
    <w:rPr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E683C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E683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1E683C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"/>
    <w:basedOn w:val="DefaultParagraphFont"/>
    <w:uiPriority w:val="99"/>
    <w:rsid w:val="001E683C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E683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E683C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Оглавление_"/>
    <w:basedOn w:val="DefaultParagraphFont"/>
    <w:link w:val="a1"/>
    <w:uiPriority w:val="99"/>
    <w:locked/>
    <w:rsid w:val="001E683C"/>
    <w:rPr>
      <w:rFonts w:ascii="Times New Roman" w:hAnsi="Times New Roman" w:cs="Times New Roman"/>
      <w:sz w:val="22"/>
      <w:szCs w:val="22"/>
      <w:u w:val="none"/>
    </w:rPr>
  </w:style>
  <w:style w:type="character" w:customStyle="1" w:styleId="a2">
    <w:name w:val="Колонтитул"/>
    <w:basedOn w:val="a"/>
    <w:uiPriority w:val="99"/>
    <w:rsid w:val="001E683C"/>
    <w:rPr>
      <w:color w:val="000000"/>
      <w:spacing w:val="0"/>
      <w:w w:val="100"/>
      <w:position w:val="0"/>
      <w:lang w:val="uk-UA" w:eastAsia="uk-UA"/>
    </w:rPr>
  </w:style>
  <w:style w:type="paragraph" w:customStyle="1" w:styleId="1">
    <w:name w:val="Колонтитул1"/>
    <w:basedOn w:val="Normal"/>
    <w:link w:val="a"/>
    <w:uiPriority w:val="99"/>
    <w:rsid w:val="001E683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E683C"/>
    <w:pPr>
      <w:shd w:val="clear" w:color="auto" w:fill="FFFFFF"/>
      <w:spacing w:line="63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E683C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1E683C"/>
    <w:pPr>
      <w:shd w:val="clear" w:color="auto" w:fill="FFFFFF"/>
      <w:spacing w:after="300" w:line="24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Normal"/>
    <w:link w:val="10"/>
    <w:uiPriority w:val="99"/>
    <w:rsid w:val="001E683C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1E683C"/>
    <w:pPr>
      <w:shd w:val="clear" w:color="auto" w:fill="FFFFFF"/>
      <w:spacing w:before="540" w:after="300" w:line="24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Normal"/>
    <w:link w:val="7"/>
    <w:uiPriority w:val="99"/>
    <w:rsid w:val="001E683C"/>
    <w:pPr>
      <w:shd w:val="clear" w:color="auto" w:fill="FFFFFF"/>
      <w:spacing w:before="480"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1">
    <w:name w:val="Оглавление"/>
    <w:basedOn w:val="Normal"/>
    <w:link w:val="a0"/>
    <w:uiPriority w:val="99"/>
    <w:rsid w:val="001E68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7425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25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07425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250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F542A2"/>
    <w:pPr>
      <w:ind w:left="720"/>
      <w:contextualSpacing/>
    </w:pPr>
  </w:style>
  <w:style w:type="paragraph" w:styleId="NoSpacing">
    <w:name w:val="No Spacing"/>
    <w:uiPriority w:val="99"/>
    <w:qFormat/>
    <w:rsid w:val="002102CF"/>
    <w:pPr>
      <w:widowControl w:val="0"/>
    </w:pPr>
    <w:rPr>
      <w:color w:val="000000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97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67D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0353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53A"/>
    <w:rPr>
      <w:rFonts w:ascii="Times New Roman" w:hAnsi="Times New Roman" w:cs="Times New Roman"/>
      <w:b/>
      <w:bCs/>
      <w:color w:val="FF0000"/>
      <w:sz w:val="28"/>
      <w:szCs w:val="28"/>
      <w:lang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903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3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53A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3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2569</Words>
  <Characters>14649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 затвердження Порядку визначення та відшкодування збитків</dc:title>
  <dc:subject/>
  <dc:creator>Viking 1</dc:creator>
  <cp:keywords/>
  <dc:description/>
  <cp:lastModifiedBy>Admin</cp:lastModifiedBy>
  <cp:revision>4</cp:revision>
  <cp:lastPrinted>2017-02-06T15:10:00Z</cp:lastPrinted>
  <dcterms:created xsi:type="dcterms:W3CDTF">2017-02-06T15:05:00Z</dcterms:created>
  <dcterms:modified xsi:type="dcterms:W3CDTF">2017-02-10T08:13:00Z</dcterms:modified>
</cp:coreProperties>
</file>